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方正小标宋简体" w:cs="方正小标宋简体"/>
          <w:sz w:val="28"/>
          <w:szCs w:val="28"/>
          <w:highlight w:val="none"/>
          <w:lang w:val="en-US" w:eastAsia="zh-CN"/>
        </w:rPr>
      </w:pPr>
      <w:bookmarkStart w:id="0" w:name="_GoBack"/>
      <w:r>
        <w:rPr>
          <w:rFonts w:hint="eastAsia" w:ascii="Times New Roman" w:hAnsi="Times New Roman" w:eastAsia="方正小标宋简体" w:cs="方正小标宋简体"/>
          <w:sz w:val="28"/>
          <w:szCs w:val="28"/>
          <w:highlight w:val="none"/>
          <w:lang w:val="en-US" w:eastAsia="zh-CN"/>
        </w:rPr>
        <w:t>招投标相关法律法规简要目录</w:t>
      </w:r>
      <w:bookmarkEnd w:id="0"/>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highlight w:val="none"/>
        </w:rPr>
      </w:pPr>
      <w:r>
        <w:rPr>
          <w:rFonts w:hint="eastAsia" w:ascii="黑体" w:hAnsi="黑体" w:eastAsia="黑体" w:cs="黑体"/>
          <w:sz w:val="21"/>
          <w:szCs w:val="21"/>
          <w:highlight w:val="none"/>
        </w:rPr>
        <w:t>一、法律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《中华人民共和国建筑法》</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《中华人民共和国合同法》</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《中华人民共和国招标投标法》</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《中华人民共和国政府采购法》</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黑体" w:hAnsi="黑体" w:eastAsia="黑体" w:cs="黑体"/>
          <w:sz w:val="21"/>
          <w:szCs w:val="21"/>
          <w:highlight w:val="none"/>
          <w:lang w:eastAsia="zh-CN"/>
        </w:rPr>
      </w:pPr>
      <w:r>
        <w:rPr>
          <w:rFonts w:hint="eastAsia" w:ascii="黑体" w:hAnsi="黑体" w:eastAsia="黑体" w:cs="黑体"/>
          <w:sz w:val="21"/>
          <w:szCs w:val="21"/>
          <w:highlight w:val="none"/>
        </w:rPr>
        <w:t>二、行政法规</w:t>
      </w:r>
      <w:r>
        <w:rPr>
          <w:rFonts w:hint="eastAsia" w:ascii="黑体" w:hAnsi="黑体" w:eastAsia="黑体" w:cs="黑体"/>
          <w:sz w:val="21"/>
          <w:szCs w:val="21"/>
          <w:highlight w:val="none"/>
          <w:lang w:eastAsia="zh-CN"/>
        </w:rPr>
        <w:t>与国务院规范性文件</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《建设工程质量管理条例》</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国务院办公厅印发《国务院有关部门实施招标投标活动行政监督的职责分工意见》的通知</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《建设工程安全生产管理条例》</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《中华人民共和国招标投标法实施条例》</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黑体" w:hAnsi="黑体" w:eastAsia="黑体" w:cs="黑体"/>
          <w:sz w:val="21"/>
          <w:szCs w:val="21"/>
          <w:highlight w:val="none"/>
          <w:lang w:eastAsia="zh-CN"/>
        </w:rPr>
      </w:pPr>
      <w:r>
        <w:rPr>
          <w:rFonts w:hint="eastAsia" w:ascii="黑体" w:hAnsi="黑体" w:eastAsia="黑体" w:cs="黑体"/>
          <w:sz w:val="21"/>
          <w:szCs w:val="21"/>
          <w:highlight w:val="none"/>
        </w:rPr>
        <w:t>三、部门规章</w:t>
      </w:r>
      <w:r>
        <w:rPr>
          <w:rFonts w:hint="eastAsia" w:ascii="黑体" w:hAnsi="黑体" w:eastAsia="黑体" w:cs="黑体"/>
          <w:sz w:val="21"/>
          <w:szCs w:val="21"/>
          <w:highlight w:val="none"/>
          <w:lang w:eastAsia="zh-CN"/>
        </w:rPr>
        <w:t>及规范性文件</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《评标委员会和评标方法暂行规定》(国家计委等七部委12号令，2001年7月5日施行)</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《评标专家和评标专家库管理暂行办法》(国家计委29号令，2003年4月1日施行)</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《工程建设项目施工招标投标办法》(国家计委等七部委30号令，2003年5月1日施行，2013年5月1日修订)</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《工程建设项目货物招标投标办法》(国家发改委等七部委27号令，2005年3月1日施行，2013年3月11日修订)</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《招标公告和公示信息发布管理办法》(国家发改委10号令，2018年1月1日施行)</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《必须招标的工程项目规定》（国家发改委16号令，2018年6月1日施行）</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国家发展改革委关于印发《必须招标的基础设施和公用事业项目范围规定》的通知（发改法规规〔2018〕843号，2018年6月6日施行）</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黑体" w:hAnsi="黑体" w:eastAsia="黑体" w:cs="黑体"/>
          <w:sz w:val="21"/>
          <w:szCs w:val="21"/>
          <w:highlight w:val="none"/>
          <w:lang w:eastAsia="zh-CN"/>
        </w:rPr>
      </w:pPr>
      <w:r>
        <w:rPr>
          <w:rFonts w:hint="eastAsia" w:ascii="黑体" w:hAnsi="黑体" w:eastAsia="黑体" w:cs="黑体"/>
          <w:sz w:val="21"/>
          <w:szCs w:val="21"/>
          <w:highlight w:val="none"/>
        </w:rPr>
        <w:t>四、住建部规章</w:t>
      </w:r>
      <w:r>
        <w:rPr>
          <w:rFonts w:hint="eastAsia" w:ascii="黑体" w:hAnsi="黑体" w:eastAsia="黑体" w:cs="黑体"/>
          <w:sz w:val="21"/>
          <w:szCs w:val="21"/>
          <w:highlight w:val="none"/>
          <w:lang w:eastAsia="zh-CN"/>
        </w:rPr>
        <w:t>及规范性文件</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《建设工程监理范围和规模标准规定》（建设部令第86号，2001年1月17日施行）</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《房屋建筑和市政基础设施工程施工招标投标管理办法》（建设部令第89号，2001年6月1日施行</w:t>
      </w:r>
      <w:r>
        <w:rPr>
          <w:rFonts w:hint="eastAsia" w:ascii="Times New Roman" w:hAnsi="Times New Roman" w:eastAsia="仿宋_GB2312" w:cs="仿宋_GB2312"/>
          <w:sz w:val="21"/>
          <w:szCs w:val="21"/>
          <w:highlight w:val="none"/>
          <w:lang w:eastAsia="zh-CN"/>
        </w:rPr>
        <w:t>，2018年9月28日</w:t>
      </w:r>
      <w:r>
        <w:rPr>
          <w:rFonts w:hint="eastAsia" w:ascii="Times New Roman" w:hAnsi="Times New Roman" w:eastAsia="仿宋_GB2312" w:cs="仿宋_GB2312"/>
          <w:sz w:val="21"/>
          <w:szCs w:val="21"/>
          <w:highlight w:val="none"/>
          <w:lang w:val="en-US" w:eastAsia="zh-CN"/>
        </w:rPr>
        <w:t>，</w:t>
      </w:r>
      <w:r>
        <w:rPr>
          <w:rFonts w:hint="eastAsia" w:ascii="Times New Roman" w:hAnsi="Times New Roman" w:eastAsia="仿宋_GB2312" w:cs="仿宋_GB2312"/>
          <w:sz w:val="21"/>
          <w:szCs w:val="21"/>
          <w:highlight w:val="none"/>
          <w:lang w:eastAsia="zh-CN"/>
        </w:rPr>
        <w:t>201</w:t>
      </w:r>
      <w:r>
        <w:rPr>
          <w:rFonts w:hint="eastAsia" w:ascii="Times New Roman" w:hAnsi="Times New Roman" w:eastAsia="仿宋_GB2312" w:cs="仿宋_GB2312"/>
          <w:sz w:val="21"/>
          <w:szCs w:val="21"/>
          <w:highlight w:val="none"/>
          <w:lang w:val="en-US" w:eastAsia="zh-CN"/>
        </w:rPr>
        <w:t>9</w:t>
      </w:r>
      <w:r>
        <w:rPr>
          <w:rFonts w:hint="eastAsia" w:ascii="Times New Roman" w:hAnsi="Times New Roman" w:eastAsia="仿宋_GB2312" w:cs="仿宋_GB2312"/>
          <w:sz w:val="21"/>
          <w:szCs w:val="21"/>
          <w:highlight w:val="none"/>
          <w:lang w:eastAsia="zh-CN"/>
        </w:rPr>
        <w:t>年3月13日修订</w:t>
      </w:r>
      <w:r>
        <w:rPr>
          <w:rFonts w:hint="eastAsia" w:ascii="Times New Roman" w:hAnsi="Times New Roman" w:eastAsia="仿宋_GB2312" w:cs="仿宋_GB2312"/>
          <w:sz w:val="21"/>
          <w:szCs w:val="21"/>
          <w:highlight w:val="none"/>
        </w:rPr>
        <w:t>）</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住房城乡建设部关于印发《建筑业企业资质标准》的通知（建市〔2014〕159号，2001年7月1日施行，2015年1月1日修订）</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《建筑工程施工发包与承包计价管理办法》（住建部令第16号，2001年11月5日施行，2014年2月1日修订）</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住房城乡建设部 财政部关于印发《建筑安装工程费用项目组成》的通知(建标〔2013〕44号，2003年10月15日，2013年7月1日修订)</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《房屋建筑和市政基础设施工程施工分包管理办法》（建设部令第124号,2004年4月1日施行，2014年8月27日修订）</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《关于加强房屋建筑和市政基础设施工程项目施工招标投标行政监督工作的若干意见》（建市〔2005〕208号，2005年10月10日发布）</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《注册建造师管理规定》（建设部令第153号，2007年3月1日施行）</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《一级建造师注册实施办法》（建市〔2007〕101号，2007年4月10日施行）</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《建筑业企业资质管理规定》（住建部令第22号，2007年6月26日施行，2015年3月1日修订）</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关于印发《注册建造师执业工程规模标准》（试行）的通知（建市〔2007〕171号，2007年7月4日发布）</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住建部、财政部印发《建设工程质量保证金管理办法》的通知（建质〔2017〕138号，2016年12月27日施行，2017年7月1日修订）</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《关于基坑单独发包问题的复函》（建市施函〔2017〕35号，2017年6月19日公开）</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住房城乡建设部办公厅关于《取消工程建设项目招标代理机构资格认定加强事中事后监管》的通知（建办市〔2017〕77号，2017年12月28日发布）</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住房和城乡建设部办公厅关于重新调整建设工程计价依据增值税税率的通知（建办标函〔2019〕193号，2019年3月26日施行）</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住房和城乡建设部关于印发建筑工程施工发包与承包违法行为认定查处管理办法的通知（建市规〔2019〕1号</w:t>
      </w:r>
      <w:r>
        <w:rPr>
          <w:rFonts w:hint="eastAsia" w:ascii="Times New Roman" w:hAnsi="Times New Roman" w:eastAsia="仿宋_GB2312" w:cs="仿宋_GB2312"/>
          <w:sz w:val="21"/>
          <w:szCs w:val="21"/>
          <w:highlight w:val="none"/>
          <w:lang w:eastAsia="zh-CN"/>
        </w:rPr>
        <w:t>，2019年1月3日发布</w:t>
      </w:r>
      <w:r>
        <w:rPr>
          <w:rFonts w:hint="eastAsia" w:ascii="Times New Roman" w:hAnsi="Times New Roman" w:eastAsia="仿宋_GB2312" w:cs="仿宋_GB2312"/>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黑体" w:hAnsi="黑体" w:eastAsia="黑体" w:cs="黑体"/>
          <w:sz w:val="21"/>
          <w:szCs w:val="21"/>
          <w:highlight w:val="none"/>
        </w:rPr>
      </w:pPr>
      <w:r>
        <w:rPr>
          <w:rFonts w:hint="eastAsia" w:ascii="黑体" w:hAnsi="黑体" w:eastAsia="黑体" w:cs="黑体"/>
          <w:sz w:val="21"/>
          <w:szCs w:val="21"/>
          <w:highlight w:val="none"/>
        </w:rPr>
        <w:t>五、地方</w:t>
      </w:r>
      <w:r>
        <w:rPr>
          <w:rFonts w:hint="eastAsia" w:ascii="黑体" w:hAnsi="黑体" w:eastAsia="黑体" w:cs="黑体"/>
          <w:sz w:val="21"/>
          <w:szCs w:val="21"/>
          <w:highlight w:val="none"/>
          <w:lang w:eastAsia="zh-CN"/>
        </w:rPr>
        <w:t>性</w:t>
      </w:r>
      <w:r>
        <w:rPr>
          <w:rFonts w:hint="eastAsia" w:ascii="黑体" w:hAnsi="黑体" w:eastAsia="黑体" w:cs="黑体"/>
          <w:sz w:val="21"/>
          <w:szCs w:val="21"/>
          <w:highlight w:val="none"/>
        </w:rPr>
        <w:t>法规</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《北京市招标投标条例》（北京市人大常委会公告63号，2002年11月1日施行，2010年12月23日修订)</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《北京市建设工程质量条例》（北京市人大常委会公告〔十四届〕第14号，2016年1月1日施行）</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黑体" w:hAnsi="黑体" w:eastAsia="黑体" w:cs="黑体"/>
          <w:sz w:val="21"/>
          <w:szCs w:val="21"/>
          <w:highlight w:val="none"/>
          <w:lang w:eastAsia="zh-CN"/>
        </w:rPr>
      </w:pPr>
      <w:r>
        <w:rPr>
          <w:rFonts w:hint="eastAsia" w:ascii="黑体" w:hAnsi="黑体" w:eastAsia="黑体" w:cs="黑体"/>
          <w:sz w:val="21"/>
          <w:szCs w:val="21"/>
          <w:highlight w:val="none"/>
        </w:rPr>
        <w:t>六、北京市人民政府规章</w:t>
      </w:r>
      <w:r>
        <w:rPr>
          <w:rFonts w:hint="eastAsia" w:ascii="黑体" w:hAnsi="黑体" w:eastAsia="黑体" w:cs="黑体"/>
          <w:sz w:val="21"/>
          <w:szCs w:val="21"/>
          <w:highlight w:val="none"/>
          <w:lang w:eastAsia="zh-CN"/>
        </w:rPr>
        <w:t>及规范性文件</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《北京市工程建设监理管理办法》（北京市人民政府5号令，1995年3月10日施行，2007年11月23日第三次修订）</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北京市人民政府办公厅《关于市政府有关部门实施招标投标活动行政监督有关问题的通知》（京政办函〔2002〕90号，2002年11月5日发布）</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《北京市建设工程招标投标监督管理规定》(北京市人民政府122号令，2003年6月1日施行)</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黑体" w:hAnsi="黑体" w:eastAsia="黑体" w:cs="黑体"/>
          <w:sz w:val="21"/>
          <w:szCs w:val="21"/>
          <w:highlight w:val="none"/>
        </w:rPr>
      </w:pPr>
      <w:r>
        <w:rPr>
          <w:rFonts w:hint="eastAsia" w:ascii="黑体" w:hAnsi="黑体" w:eastAsia="黑体" w:cs="黑体"/>
          <w:sz w:val="21"/>
          <w:szCs w:val="21"/>
          <w:highlight w:val="none"/>
        </w:rPr>
        <w:t>七、</w:t>
      </w:r>
      <w:r>
        <w:rPr>
          <w:rFonts w:hint="eastAsia" w:ascii="黑体" w:hAnsi="黑体" w:eastAsia="黑体" w:cs="黑体"/>
          <w:sz w:val="21"/>
          <w:szCs w:val="21"/>
          <w:highlight w:val="none"/>
          <w:lang w:eastAsia="zh-CN"/>
        </w:rPr>
        <w:t>北京市委办局</w:t>
      </w:r>
      <w:r>
        <w:rPr>
          <w:rFonts w:hint="eastAsia" w:ascii="黑体" w:hAnsi="黑体" w:eastAsia="黑体" w:cs="黑体"/>
          <w:sz w:val="21"/>
          <w:szCs w:val="21"/>
          <w:highlight w:val="none"/>
        </w:rPr>
        <w:t>规范性文件</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北京市财政局和北京市建设委员会《关于北京市政府采购工程项目招投标有关问题的通知》（京财采购〔2004〕1723号，2004年11月4日发布）</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关于印发《北京市工程建设项目施工招标资格预审办法》的通知（京发改〔2006〕1214号，2006年9月1日施行）</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关于发布《北京市工程建设项目施工评标办法》的通知（京发改〔2006〕1217号，2006年9月1日施行）</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《北京市房屋建筑和市政基础设施工程招标投标活动投诉处理办法》（京建市〔2008〕688号，2009年1月1日施行）</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北京市住建委《关于进一步规范北京市房屋建筑和市政基础设施工程施工发包承包活动的通知》（京建发〔2011〕130号，2011年5月1日施行）</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北京市住建委关于贯彻执行《关于进一步规范北京市房屋建筑和市政基础设施工程施工发包承包活动的通知》有关问题的通知（京建法〔2011〕21号，2011年11月3日发布）</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北京市住建委《关于进一步加强和规范建设工程招标投标工作的通知》（京建法〔2011〕12号，2011年12月1日施行）</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北京市住房和城乡建设委员会 北京市发展和改革委员会关于印发《北京市建设工程施工综合定量评标办法》的通知（京建法〔2016〕4号，2013年1月1日试行，2016年3月1日施行）</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关于印发《关于深化建设工程货物招标投标改革创新的若干规定》的通知（京建法〔2015〕4号，2014年3月1日试行，2015年3月1日施行）</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北京市住房和城乡建设委员会北京市工商行政管理局关于印发《北京市房屋建筑和市政基础设施工程施工合同管理办法》的通知（京建法〔2015〕20号，2016年1月1日施行）</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北京市住房和城乡建设委员会关于印发《关于建筑业营业税改征增值税调整北京市建设工程计价依据的实施意见》的通知（京建发〔2016〕116号，2016年4月6日施行）</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北京市住房和城乡建设委员会《关于进一步加强我市建设工程招投标管理的通知》（京建发〔2016〕444号，2017年1月1日施行）</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关于印发《北京市建设工程电子化招投标工作实施方案》的通知（京建发〔2017〕75号，2017年3月6日发布）</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北京市住房和城乡建设委员会关于发布&lt;北京市房屋建筑和市政工程施工招标资格预审文件标准文件（2017版）&gt;&lt;北京市房屋建筑和市政工程施工招标文件标准文本（2017版）&gt;的通知》（京建发〔2017〕440号，2017年12月1日施行）</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《关于推行以银行保函方式缴纳工程质量保证金的通知》（京建法〔2017〕24号，2017年12月10日施行）</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北京市住房和城乡建设委员会《关于建筑垃圾运输处置费用单独列项计价的通知》（京建法〔2017〕27号，2017年12月18日施行）</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关于认真做好《招标公告和公示信息发布管理办法》贯彻实施工作的通知（京发改规〔2018〕1号，2018年1月1日施行）</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关于深化本市社会投资建设项目招投标改革的实施意见（市招标办，2018年3月20日施行）</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北京市住房和城乡建设委员会《关于调整北京市建设工程计价依据增值税税率的通知》（京建发〔2018〕191号，2018年4月24日施行）</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北京市住房和城乡建设委员会关于优化建设工程招投标营商环境有关问题的通知（京建发〔2018〕578号，2018年12月26日施行）</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北京市住房和城乡建设委员会关于执行2018年《北京市建设工程工期定额》和2018年《北京市房屋修缮工程工期定额》的通知（京建法[2019]4号，2019年3月1日施行）</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北京市住房和城乡建设委员会关于重新调整北京市建设工程计价依据增值税税率的通知（京建发〔2019〕141号，2019年3月27日施行）</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firstLine="420" w:firstLine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rPr>
        <w:t>北京市住房和城乡建设委员会关于印发《北京市建设工程安全文明施工费管理办法（试行）》的通知（京建法〔2019〕9号，2019年6月1日施行）</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黑体" w:hAnsi="黑体" w:eastAsia="黑体" w:cs="黑体"/>
          <w:sz w:val="21"/>
          <w:szCs w:val="21"/>
          <w:highlight w:val="none"/>
        </w:rPr>
      </w:pPr>
      <w:r>
        <w:rPr>
          <w:rFonts w:hint="eastAsia" w:ascii="黑体" w:hAnsi="黑体" w:eastAsia="黑体" w:cs="黑体"/>
          <w:sz w:val="21"/>
          <w:szCs w:val="21"/>
          <w:highlight w:val="none"/>
          <w:lang w:eastAsia="zh-CN"/>
        </w:rPr>
        <w:t>八</w:t>
      </w:r>
      <w:r>
        <w:rPr>
          <w:rFonts w:hint="eastAsia" w:ascii="黑体" w:hAnsi="黑体" w:eastAsia="黑体" w:cs="黑体"/>
          <w:sz w:val="21"/>
          <w:szCs w:val="21"/>
          <w:highlight w:val="none"/>
        </w:rPr>
        <w:t>、</w:t>
      </w:r>
      <w:r>
        <w:rPr>
          <w:rFonts w:hint="eastAsia" w:ascii="黑体" w:hAnsi="黑体" w:eastAsia="黑体" w:cs="黑体"/>
          <w:sz w:val="21"/>
          <w:szCs w:val="21"/>
          <w:highlight w:val="none"/>
          <w:lang w:eastAsia="zh-CN"/>
        </w:rPr>
        <w:t>北京市评标专家管理</w:t>
      </w:r>
      <w:r>
        <w:rPr>
          <w:rFonts w:hint="eastAsia" w:ascii="黑体" w:hAnsi="黑体" w:eastAsia="黑体" w:cs="黑体"/>
          <w:sz w:val="21"/>
          <w:szCs w:val="21"/>
          <w:highlight w:val="none"/>
        </w:rPr>
        <w:t>文件</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200"/>
        <w:textAlignment w:val="auto"/>
        <w:rPr>
          <w:rFonts w:hint="eastAsia" w:ascii="Times New Roman" w:hAnsi="Times New Roman" w:eastAsia="仿宋_GB2312" w:cs="仿宋_GB2312"/>
          <w:sz w:val="21"/>
          <w:szCs w:val="21"/>
          <w:highlight w:val="none"/>
          <w:lang w:eastAsia="zh-CN"/>
        </w:rPr>
      </w:pPr>
      <w:r>
        <w:rPr>
          <w:rFonts w:hint="eastAsia" w:ascii="Times New Roman" w:hAnsi="Times New Roman" w:eastAsia="仿宋_GB2312" w:cs="仿宋_GB2312"/>
          <w:sz w:val="21"/>
          <w:szCs w:val="21"/>
          <w:highlight w:val="none"/>
          <w:lang w:val="en-US" w:eastAsia="zh-CN"/>
        </w:rPr>
        <w:t>1.</w:t>
      </w:r>
      <w:r>
        <w:rPr>
          <w:rFonts w:hint="eastAsia" w:ascii="Times New Roman" w:hAnsi="Times New Roman" w:eastAsia="仿宋_GB2312" w:cs="仿宋_GB2312"/>
          <w:sz w:val="21"/>
          <w:szCs w:val="21"/>
          <w:highlight w:val="none"/>
        </w:rPr>
        <w:t>北京市评标专家库和评标专家管理办法</w:t>
      </w:r>
      <w:r>
        <w:rPr>
          <w:rFonts w:hint="eastAsia" w:ascii="Times New Roman" w:hAnsi="Times New Roman" w:eastAsia="仿宋_GB2312" w:cs="仿宋_GB2312"/>
          <w:sz w:val="21"/>
          <w:szCs w:val="21"/>
          <w:highlight w:val="none"/>
          <w:lang w:eastAsia="zh-CN"/>
        </w:rPr>
        <w:t>（</w:t>
      </w:r>
      <w:r>
        <w:rPr>
          <w:rFonts w:hint="eastAsia" w:ascii="Times New Roman" w:hAnsi="Times New Roman" w:eastAsia="仿宋_GB2312" w:cs="仿宋_GB2312"/>
          <w:sz w:val="21"/>
          <w:szCs w:val="21"/>
          <w:highlight w:val="none"/>
        </w:rPr>
        <w:t>京发改[2004]2898号</w:t>
      </w:r>
      <w:r>
        <w:rPr>
          <w:rFonts w:hint="eastAsia" w:ascii="Times New Roman" w:hAnsi="Times New Roman" w:eastAsia="仿宋_GB2312" w:cs="仿宋_GB2312"/>
          <w:sz w:val="21"/>
          <w:szCs w:val="21"/>
          <w:highlight w:val="none"/>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lang w:val="en-US" w:eastAsia="zh-CN"/>
        </w:rPr>
        <w:t>2.</w:t>
      </w:r>
      <w:r>
        <w:rPr>
          <w:rFonts w:hint="eastAsia" w:ascii="Times New Roman" w:hAnsi="Times New Roman" w:eastAsia="仿宋_GB2312" w:cs="仿宋_GB2312"/>
          <w:sz w:val="21"/>
          <w:szCs w:val="21"/>
          <w:highlight w:val="none"/>
        </w:rPr>
        <w:t>关于印发《北京市评标专家库专家管理细则》的通知</w:t>
      </w:r>
      <w:r>
        <w:rPr>
          <w:rFonts w:hint="eastAsia" w:ascii="Times New Roman" w:hAnsi="Times New Roman" w:eastAsia="仿宋_GB2312" w:cs="仿宋_GB2312"/>
          <w:sz w:val="21"/>
          <w:szCs w:val="21"/>
          <w:highlight w:val="none"/>
          <w:lang w:eastAsia="zh-CN"/>
        </w:rPr>
        <w:t>（</w:t>
      </w:r>
      <w:r>
        <w:rPr>
          <w:rFonts w:hint="eastAsia" w:ascii="Times New Roman" w:hAnsi="Times New Roman" w:eastAsia="仿宋_GB2312" w:cs="仿宋_GB2312"/>
          <w:sz w:val="21"/>
          <w:szCs w:val="21"/>
          <w:highlight w:val="none"/>
        </w:rPr>
        <w:t>京人社专技发〔2011〕246号</w:t>
      </w:r>
      <w:r>
        <w:rPr>
          <w:rFonts w:hint="eastAsia" w:ascii="Times New Roman" w:hAnsi="Times New Roman" w:eastAsia="仿宋_GB2312" w:cs="仿宋_GB2312"/>
          <w:sz w:val="21"/>
          <w:szCs w:val="21"/>
          <w:highlight w:val="none"/>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lang w:val="en-US" w:eastAsia="zh-CN"/>
        </w:rPr>
        <w:t>3.</w:t>
      </w:r>
      <w:r>
        <w:rPr>
          <w:rFonts w:hint="eastAsia" w:ascii="Times New Roman" w:hAnsi="Times New Roman" w:eastAsia="仿宋_GB2312" w:cs="仿宋_GB2312"/>
          <w:sz w:val="21"/>
          <w:szCs w:val="21"/>
          <w:highlight w:val="none"/>
        </w:rPr>
        <w:t>关于进一步加强我市建设工程评标专家管理的通知</w:t>
      </w:r>
      <w:r>
        <w:rPr>
          <w:rFonts w:hint="eastAsia" w:ascii="Times New Roman" w:hAnsi="Times New Roman" w:eastAsia="仿宋_GB2312" w:cs="仿宋_GB2312"/>
          <w:sz w:val="21"/>
          <w:szCs w:val="21"/>
          <w:highlight w:val="none"/>
          <w:lang w:eastAsia="zh-CN"/>
        </w:rPr>
        <w:t>（京建法〔2017〕18号）</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200"/>
        <w:textAlignment w:val="auto"/>
        <w:rPr>
          <w:rFonts w:hint="eastAsia" w:ascii="Times New Roman" w:hAnsi="Times New Roman" w:eastAsia="仿宋_GB2312" w:cs="仿宋_GB2312"/>
          <w:sz w:val="21"/>
          <w:szCs w:val="21"/>
          <w:highlight w:val="none"/>
        </w:rPr>
      </w:pPr>
      <w:r>
        <w:rPr>
          <w:rFonts w:hint="eastAsia" w:ascii="Times New Roman" w:hAnsi="Times New Roman" w:eastAsia="仿宋_GB2312" w:cs="仿宋_GB2312"/>
          <w:sz w:val="21"/>
          <w:szCs w:val="21"/>
          <w:highlight w:val="none"/>
          <w:lang w:val="en-US" w:eastAsia="zh-CN"/>
        </w:rPr>
        <w:t>4.</w:t>
      </w:r>
      <w:r>
        <w:rPr>
          <w:rFonts w:hint="eastAsia" w:ascii="Times New Roman" w:hAnsi="Times New Roman" w:eastAsia="仿宋_GB2312" w:cs="仿宋_GB2312"/>
          <w:sz w:val="21"/>
          <w:szCs w:val="21"/>
          <w:highlight w:val="none"/>
        </w:rPr>
        <w:t>北京市建设工程评标专家动态监督管理办法（京建法[2018]25号）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textAlignment w:val="auto"/>
        <w:rPr>
          <w:rFonts w:hint="eastAsia" w:ascii="Times New Roman" w:hAnsi="Times New Roman" w:eastAsia="仿宋_GB2312" w:cs="仿宋_GB2312"/>
          <w:sz w:val="21"/>
          <w:szCs w:val="21"/>
          <w:highlight w:val="none"/>
        </w:rPr>
      </w:pPr>
    </w:p>
    <w:sectPr>
      <w:footerReference r:id="rId4" w:type="default"/>
      <w:headerReference r:id="rId3" w:type="even"/>
      <w:pgSz w:w="11906" w:h="16838"/>
      <w:pgMar w:top="1440" w:right="1797" w:bottom="1440" w:left="179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right"/>
                          </w:pPr>
                          <w:r>
                            <w:rPr>
                              <w:sz w:val="24"/>
                            </w:rPr>
                            <w:fldChar w:fldCharType="begin"/>
                          </w:r>
                          <w:r>
                            <w:rPr>
                              <w:sz w:val="24"/>
                            </w:rPr>
                            <w:instrText xml:space="preserve">PAGE   \* MERGEFORMAT</w:instrText>
                          </w:r>
                          <w:r>
                            <w:rPr>
                              <w:sz w:val="24"/>
                            </w:rPr>
                            <w:fldChar w:fldCharType="separate"/>
                          </w:r>
                          <w:r>
                            <w:rPr>
                              <w:sz w:val="24"/>
                              <w:lang w:val="zh-CN"/>
                            </w:rPr>
                            <w:t>103</w:t>
                          </w:r>
                          <w:r>
                            <w:rPr>
                              <w:sz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jc w:val="right"/>
                    </w:pPr>
                    <w:r>
                      <w:rPr>
                        <w:sz w:val="24"/>
                      </w:rPr>
                      <w:fldChar w:fldCharType="begin"/>
                    </w:r>
                    <w:r>
                      <w:rPr>
                        <w:sz w:val="24"/>
                      </w:rPr>
                      <w:instrText xml:space="preserve">PAGE   \* MERGEFORMAT</w:instrText>
                    </w:r>
                    <w:r>
                      <w:rPr>
                        <w:sz w:val="24"/>
                      </w:rPr>
                      <w:fldChar w:fldCharType="separate"/>
                    </w:r>
                    <w:r>
                      <w:rPr>
                        <w:sz w:val="24"/>
                        <w:lang w:val="zh-CN"/>
                      </w:rPr>
                      <w:t>103</w:t>
                    </w:r>
                    <w:r>
                      <w:rPr>
                        <w:sz w:val="24"/>
                      </w:rPr>
                      <w:fldChar w:fldCharType="end"/>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rPr>
      <w:t>北京市建设工程招投标监督管理工作内控手册</w:t>
    </w:r>
  </w:p>
  <w:p>
    <w:pPr>
      <w:pStyle w:val="4"/>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0340B6"/>
    <w:multiLevelType w:val="singleLevel"/>
    <w:tmpl w:val="FD0340B6"/>
    <w:lvl w:ilvl="0" w:tentative="0">
      <w:start w:val="1"/>
      <w:numFmt w:val="decimal"/>
      <w:suff w:val="nothing"/>
      <w:lvlText w:val="%1．"/>
      <w:lvlJc w:val="left"/>
      <w:pPr>
        <w:ind w:left="0" w:firstLine="0"/>
      </w:pPr>
      <w:rPr>
        <w:rFonts w:hint="default"/>
      </w:rPr>
    </w:lvl>
  </w:abstractNum>
  <w:abstractNum w:abstractNumId="1">
    <w:nsid w:val="051F36DC"/>
    <w:multiLevelType w:val="multilevel"/>
    <w:tmpl w:val="051F36D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CBD66A8"/>
    <w:multiLevelType w:val="multilevel"/>
    <w:tmpl w:val="0CBD66A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93C4E37"/>
    <w:multiLevelType w:val="multilevel"/>
    <w:tmpl w:val="193C4E3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B396B80"/>
    <w:multiLevelType w:val="multilevel"/>
    <w:tmpl w:val="2B396B8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2FC253A"/>
    <w:multiLevelType w:val="multilevel"/>
    <w:tmpl w:val="32FC253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64F0C51"/>
    <w:multiLevelType w:val="multilevel"/>
    <w:tmpl w:val="464F0C5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892BA8"/>
    <w:rsid w:val="08E545FB"/>
    <w:rsid w:val="118466B3"/>
    <w:rsid w:val="1CC340AA"/>
    <w:rsid w:val="3099248B"/>
    <w:rsid w:val="385F0F28"/>
    <w:rsid w:val="40D0112B"/>
    <w:rsid w:val="46063C9A"/>
    <w:rsid w:val="51D8292C"/>
    <w:rsid w:val="5AC25BE2"/>
    <w:rsid w:val="5BC3305D"/>
    <w:rsid w:val="5D89611E"/>
    <w:rsid w:val="5FE825B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jc w:val="center"/>
      <w:outlineLvl w:val="0"/>
    </w:pPr>
    <w:rPr>
      <w:rFonts w:ascii="Times New Roman" w:hAnsi="Times New Roman" w:eastAsia="方正小标宋简体" w:cs="Times New Roman"/>
      <w:bCs/>
      <w:kern w:val="44"/>
      <w:sz w:val="32"/>
      <w:szCs w:val="32"/>
      <w:lang w:val="zh-CN"/>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kern w:val="0"/>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cp:lastModifiedBy>
  <dcterms:modified xsi:type="dcterms:W3CDTF">2019-07-04T08:30:16Z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