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2" w:rsidRPr="00995296" w:rsidRDefault="00414AF2" w:rsidP="008176A5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line id="Line 535" o:spid="_x0000_s1026" style="position:absolute;left:0;text-align:left;flip:y;z-index:251656704" from="0,.2pt" to=".05pt,.65pt"/>
        </w:pict>
      </w:r>
      <w:r w:rsidRPr="00995296">
        <w:rPr>
          <w:rFonts w:ascii="黑体" w:eastAsia="黑体" w:hAnsi="黑体" w:hint="eastAsia"/>
          <w:sz w:val="28"/>
          <w:szCs w:val="28"/>
        </w:rPr>
        <w:t>附件</w:t>
      </w:r>
      <w:r w:rsidRPr="00995296">
        <w:rPr>
          <w:rFonts w:ascii="黑体" w:eastAsia="黑体" w:hAnsi="黑体"/>
          <w:sz w:val="28"/>
          <w:szCs w:val="28"/>
        </w:rPr>
        <w:t>1</w:t>
      </w:r>
      <w:r w:rsidRPr="00995296">
        <w:rPr>
          <w:rFonts w:ascii="黑体" w:eastAsia="黑体" w:hAnsi="黑体" w:hint="eastAsia"/>
          <w:sz w:val="28"/>
          <w:szCs w:val="28"/>
        </w:rPr>
        <w:t>：</w:t>
      </w:r>
    </w:p>
    <w:p w:rsidR="00414AF2" w:rsidRPr="008176A5" w:rsidRDefault="00414AF2" w:rsidP="008176A5">
      <w:pPr>
        <w:spacing w:line="600" w:lineRule="exact"/>
        <w:jc w:val="center"/>
        <w:rPr>
          <w:rFonts w:ascii="仿宋_GB2312" w:eastAsia="仿宋_GB2312" w:cs="楷体_GB2312"/>
          <w:spacing w:val="-20"/>
          <w:sz w:val="32"/>
          <w:szCs w:val="32"/>
        </w:rPr>
      </w:pPr>
      <w:r w:rsidRPr="008176A5">
        <w:rPr>
          <w:rFonts w:ascii="方正小标宋简体" w:eastAsia="方正小标宋简体" w:hint="eastAsia"/>
          <w:bCs/>
          <w:spacing w:val="-20"/>
          <w:sz w:val="44"/>
          <w:szCs w:val="44"/>
        </w:rPr>
        <w:t>北京市住房和城乡建设委员会</w:t>
      </w:r>
      <w:r w:rsidRPr="008176A5">
        <w:rPr>
          <w:rFonts w:ascii="方正小标宋简体" w:eastAsia="方正小标宋简体"/>
          <w:bCs/>
          <w:spacing w:val="-20"/>
          <w:sz w:val="44"/>
          <w:szCs w:val="44"/>
        </w:rPr>
        <w:t xml:space="preserve"> </w:t>
      </w:r>
      <w:r w:rsidRPr="008176A5">
        <w:rPr>
          <w:rFonts w:ascii="方正小标宋简体" w:eastAsia="方正小标宋简体" w:hint="eastAsia"/>
          <w:bCs/>
          <w:spacing w:val="-20"/>
          <w:sz w:val="44"/>
          <w:szCs w:val="44"/>
        </w:rPr>
        <w:t>北京市规划委员会</w:t>
      </w:r>
    </w:p>
    <w:p w:rsidR="00414AF2" w:rsidRPr="00721C6B" w:rsidRDefault="00414AF2" w:rsidP="008176A5">
      <w:pPr>
        <w:pStyle w:val="WW-1"/>
        <w:suppressAutoHyphens/>
        <w:snapToGrid w:val="0"/>
        <w:spacing w:line="600" w:lineRule="exact"/>
        <w:jc w:val="center"/>
        <w:rPr>
          <w:rFonts w:ascii="方正小标宋简体" w:eastAsia="方正小标宋简体"/>
          <w:bCs/>
          <w:spacing w:val="0"/>
          <w:kern w:val="44"/>
          <w:sz w:val="44"/>
          <w:szCs w:val="44"/>
        </w:rPr>
      </w:pPr>
      <w:r w:rsidRPr="00721C6B">
        <w:rPr>
          <w:rFonts w:ascii="方正小标宋简体" w:eastAsia="方正小标宋简体" w:hint="eastAsia"/>
          <w:bCs/>
          <w:spacing w:val="0"/>
          <w:kern w:val="44"/>
          <w:sz w:val="44"/>
          <w:szCs w:val="44"/>
        </w:rPr>
        <w:t>关于印发《北京市建设工程质量终身责任</w:t>
      </w:r>
    </w:p>
    <w:p w:rsidR="00414AF2" w:rsidRDefault="00414AF2" w:rsidP="008176A5">
      <w:pPr>
        <w:pStyle w:val="WW-1"/>
        <w:suppressAutoHyphens/>
        <w:snapToGrid w:val="0"/>
        <w:spacing w:line="600" w:lineRule="exact"/>
        <w:jc w:val="center"/>
        <w:rPr>
          <w:rFonts w:ascii="方正小标宋简体" w:eastAsia="方正小标宋简体"/>
          <w:bCs/>
          <w:spacing w:val="0"/>
          <w:kern w:val="44"/>
          <w:sz w:val="44"/>
          <w:szCs w:val="44"/>
        </w:rPr>
      </w:pPr>
      <w:r w:rsidRPr="00721C6B">
        <w:rPr>
          <w:rFonts w:ascii="方正小标宋简体" w:eastAsia="方正小标宋简体" w:hint="eastAsia"/>
          <w:bCs/>
          <w:spacing w:val="0"/>
          <w:kern w:val="44"/>
          <w:sz w:val="44"/>
          <w:szCs w:val="44"/>
        </w:rPr>
        <w:t>承诺制实施办法》的通知</w:t>
      </w:r>
    </w:p>
    <w:p w:rsidR="00414AF2" w:rsidRDefault="00414AF2" w:rsidP="00C95CF1">
      <w:pPr>
        <w:autoSpaceDE w:val="0"/>
        <w:autoSpaceDN w:val="0"/>
        <w:adjustRightInd w:val="0"/>
        <w:spacing w:line="520" w:lineRule="exact"/>
        <w:jc w:val="center"/>
        <w:rPr>
          <w:rFonts w:ascii="仿宋_GB2312" w:eastAsia="仿宋_GB2312" w:cs="楷体_GB2312"/>
          <w:sz w:val="32"/>
          <w:szCs w:val="32"/>
          <w:lang w:val="zh-CN"/>
        </w:rPr>
      </w:pPr>
      <w:r>
        <w:rPr>
          <w:rFonts w:ascii="仿宋_GB2312" w:eastAsia="仿宋_GB2312" w:cs="楷体_GB2312" w:hint="eastAsia"/>
          <w:sz w:val="32"/>
          <w:szCs w:val="32"/>
          <w:lang w:val="zh-CN"/>
        </w:rPr>
        <w:t>京建法〔</w:t>
      </w:r>
      <w:r>
        <w:rPr>
          <w:rFonts w:ascii="仿宋_GB2312" w:eastAsia="仿宋_GB2312" w:cs="楷体_GB2312"/>
          <w:sz w:val="32"/>
          <w:szCs w:val="32"/>
          <w:lang w:val="zh-CN"/>
        </w:rPr>
        <w:t>201</w:t>
      </w:r>
      <w:r>
        <w:rPr>
          <w:rFonts w:ascii="仿宋_GB2312" w:eastAsia="仿宋_GB2312" w:cs="楷体_GB2312"/>
          <w:sz w:val="32"/>
          <w:szCs w:val="32"/>
        </w:rPr>
        <w:t>5</w:t>
      </w:r>
      <w:r>
        <w:rPr>
          <w:rFonts w:ascii="仿宋_GB2312" w:eastAsia="仿宋_GB2312" w:cs="楷体_GB2312" w:hint="eastAsia"/>
          <w:sz w:val="32"/>
          <w:szCs w:val="32"/>
          <w:lang w:val="zh-CN"/>
        </w:rPr>
        <w:t>〕</w:t>
      </w:r>
      <w:r>
        <w:rPr>
          <w:rFonts w:ascii="仿宋_GB2312" w:eastAsia="仿宋_GB2312" w:cs="楷体_GB2312"/>
          <w:sz w:val="32"/>
          <w:szCs w:val="32"/>
        </w:rPr>
        <w:t>1</w:t>
      </w:r>
      <w:r>
        <w:rPr>
          <w:rFonts w:ascii="仿宋_GB2312" w:eastAsia="仿宋_GB2312" w:cs="楷体_GB2312" w:hint="eastAsia"/>
          <w:sz w:val="32"/>
          <w:szCs w:val="32"/>
          <w:lang w:val="zh-CN"/>
        </w:rPr>
        <w:t>号</w:t>
      </w:r>
    </w:p>
    <w:p w:rsidR="00414AF2" w:rsidRPr="006108E7" w:rsidRDefault="00414AF2" w:rsidP="008176A5">
      <w:pPr>
        <w:pStyle w:val="WW-1"/>
        <w:suppressAutoHyphens/>
        <w:snapToGrid w:val="0"/>
        <w:spacing w:line="760" w:lineRule="exact"/>
        <w:rPr>
          <w:rFonts w:hAnsi="方正小标宋简体"/>
          <w:kern w:val="44"/>
        </w:rPr>
      </w:pPr>
    </w:p>
    <w:p w:rsidR="00414AF2" w:rsidRPr="00F00B17" w:rsidRDefault="00414AF2" w:rsidP="003A2645">
      <w:pPr>
        <w:spacing w:line="600" w:lineRule="exact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各区（县）住房城乡建设委，东城、西城区住房城市建设委，经济技术开发区建设局，各施工图设计文件审查机构，各建设、勘察、设计、施工、监理单位，各有关单位：</w:t>
      </w:r>
    </w:p>
    <w:p w:rsidR="00414AF2" w:rsidRPr="00F00B17" w:rsidRDefault="00414AF2" w:rsidP="008176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为加强北京市房屋建筑和市政基础设施工程（以下简称建设工程）质量管理，提升参建单位质量责任意识，强化质量责任追究，保证建设工程质量，依据《中华人民共和国建筑法》、《中华人民共和国城乡规划法》、《建设工程质量管理条例》等法律法规及《关于印发〈建筑工程五方责任主体项目负责人质量终身责任追究暂行办法〉的通知》（建质〔</w:t>
      </w:r>
      <w:r w:rsidRPr="00F00B17">
        <w:rPr>
          <w:rFonts w:ascii="仿宋_GB2312" w:eastAsia="仿宋_GB2312"/>
          <w:sz w:val="32"/>
          <w:szCs w:val="32"/>
        </w:rPr>
        <w:t>2014</w:t>
      </w:r>
      <w:r w:rsidRPr="00F00B17">
        <w:rPr>
          <w:rFonts w:ascii="仿宋_GB2312" w:eastAsia="仿宋_GB2312" w:hint="eastAsia"/>
          <w:sz w:val="32"/>
          <w:szCs w:val="32"/>
        </w:rPr>
        <w:t>〕</w:t>
      </w:r>
      <w:r w:rsidRPr="00F00B17">
        <w:rPr>
          <w:rFonts w:ascii="仿宋_GB2312" w:eastAsia="仿宋_GB2312"/>
          <w:sz w:val="32"/>
          <w:szCs w:val="32"/>
        </w:rPr>
        <w:t>124</w:t>
      </w:r>
      <w:r w:rsidRPr="00F00B17">
        <w:rPr>
          <w:rFonts w:ascii="仿宋_GB2312" w:eastAsia="仿宋_GB2312" w:hint="eastAsia"/>
          <w:sz w:val="32"/>
          <w:szCs w:val="32"/>
        </w:rPr>
        <w:t>号）、《关于严格落实建筑工程质量终身责任承诺制的通知》（建办质〔</w:t>
      </w:r>
      <w:r w:rsidRPr="00F00B17">
        <w:rPr>
          <w:rFonts w:ascii="仿宋_GB2312" w:eastAsia="仿宋_GB2312"/>
          <w:sz w:val="32"/>
          <w:szCs w:val="32"/>
        </w:rPr>
        <w:t>2014</w:t>
      </w:r>
      <w:r w:rsidRPr="00F00B17">
        <w:rPr>
          <w:rFonts w:ascii="仿宋_GB2312" w:eastAsia="仿宋_GB2312" w:hint="eastAsia"/>
          <w:sz w:val="32"/>
          <w:szCs w:val="32"/>
        </w:rPr>
        <w:t>〕</w:t>
      </w:r>
      <w:r w:rsidRPr="00F00B17">
        <w:rPr>
          <w:rFonts w:ascii="仿宋_GB2312" w:eastAsia="仿宋_GB2312"/>
          <w:sz w:val="32"/>
          <w:szCs w:val="32"/>
        </w:rPr>
        <w:t>44</w:t>
      </w:r>
      <w:r w:rsidRPr="00F00B17">
        <w:rPr>
          <w:rFonts w:ascii="仿宋_GB2312" w:eastAsia="仿宋_GB2312" w:hint="eastAsia"/>
          <w:sz w:val="32"/>
          <w:szCs w:val="32"/>
        </w:rPr>
        <w:t>号）、《关于印发〈工程质量治理两年行动方案〉的通知》（建质〔</w:t>
      </w:r>
      <w:r w:rsidRPr="00F00B17">
        <w:rPr>
          <w:rFonts w:ascii="仿宋_GB2312" w:eastAsia="仿宋_GB2312"/>
          <w:sz w:val="32"/>
          <w:szCs w:val="32"/>
        </w:rPr>
        <w:t>2014</w:t>
      </w:r>
      <w:r w:rsidRPr="00F00B17">
        <w:rPr>
          <w:rFonts w:ascii="仿宋_GB2312" w:eastAsia="仿宋_GB2312" w:hint="eastAsia"/>
          <w:sz w:val="32"/>
          <w:szCs w:val="32"/>
        </w:rPr>
        <w:t>〕</w:t>
      </w:r>
      <w:r w:rsidRPr="00F00B17">
        <w:rPr>
          <w:rFonts w:ascii="仿宋_GB2312" w:eastAsia="仿宋_GB2312"/>
          <w:sz w:val="32"/>
          <w:szCs w:val="32"/>
        </w:rPr>
        <w:t>130</w:t>
      </w:r>
      <w:r w:rsidRPr="00F00B17">
        <w:rPr>
          <w:rFonts w:ascii="仿宋_GB2312" w:eastAsia="仿宋_GB2312" w:hint="eastAsia"/>
          <w:sz w:val="32"/>
          <w:szCs w:val="32"/>
        </w:rPr>
        <w:t>号）等文件精神，结合本市实际，市住房城乡建设委、市规划委联合制定了《北京市建设工程质量终身责任承诺制实施办法》（以下简称实施办法），现予以印发，并就有关事项通知如下，请一并遵照执行。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凡在本市行政区域内应当办理工程质量监督手续的新开工建设、已开工正在建设的建设工程有关参建单位和人员，应当按照本实施办法执行。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对于已经开工正在建设的工程项目，在本</w:t>
      </w:r>
      <w:r>
        <w:rPr>
          <w:rFonts w:ascii="仿宋_GB2312" w:eastAsia="仿宋_GB2312" w:hint="eastAsia"/>
          <w:sz w:val="32"/>
          <w:szCs w:val="32"/>
        </w:rPr>
        <w:t>实施</w:t>
      </w:r>
      <w:r w:rsidRPr="00F00B17">
        <w:rPr>
          <w:rFonts w:ascii="仿宋_GB2312" w:eastAsia="仿宋_GB2312" w:hint="eastAsia"/>
          <w:sz w:val="32"/>
          <w:szCs w:val="32"/>
        </w:rPr>
        <w:t>办法实施日</w:t>
      </w:r>
      <w:r>
        <w:rPr>
          <w:rFonts w:ascii="仿宋_GB2312" w:eastAsia="仿宋_GB2312" w:hint="eastAsia"/>
          <w:sz w:val="32"/>
          <w:szCs w:val="32"/>
        </w:rPr>
        <w:t>期</w:t>
      </w:r>
      <w:r w:rsidRPr="00F00B17"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5"/>
        </w:smartTagPr>
        <w:r w:rsidRPr="00F00B17">
          <w:rPr>
            <w:rFonts w:ascii="仿宋_GB2312" w:eastAsia="仿宋_GB2312"/>
            <w:sz w:val="32"/>
            <w:szCs w:val="32"/>
          </w:rPr>
          <w:t>2015</w:t>
        </w:r>
        <w:r w:rsidRPr="00F00B17">
          <w:rPr>
            <w:rFonts w:ascii="仿宋_GB2312" w:eastAsia="仿宋_GB2312" w:hint="eastAsia"/>
            <w:sz w:val="32"/>
            <w:szCs w:val="32"/>
          </w:rPr>
          <w:t>年</w:t>
        </w:r>
        <w:r w:rsidRPr="00F00B17">
          <w:rPr>
            <w:rFonts w:ascii="仿宋_GB2312" w:eastAsia="仿宋_GB2312"/>
            <w:sz w:val="32"/>
            <w:szCs w:val="32"/>
          </w:rPr>
          <w:t>3</w:t>
        </w:r>
        <w:r w:rsidRPr="00F00B17">
          <w:rPr>
            <w:rFonts w:ascii="仿宋_GB2312" w:eastAsia="仿宋_GB2312" w:hint="eastAsia"/>
            <w:sz w:val="32"/>
            <w:szCs w:val="32"/>
          </w:rPr>
          <w:t>月</w:t>
        </w:r>
        <w:r w:rsidRPr="00F00B17">
          <w:rPr>
            <w:rFonts w:ascii="仿宋_GB2312" w:eastAsia="仿宋_GB2312"/>
            <w:sz w:val="32"/>
            <w:szCs w:val="32"/>
          </w:rPr>
          <w:t>30</w:t>
        </w:r>
        <w:r w:rsidRPr="00F00B17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00B17">
        <w:rPr>
          <w:rFonts w:ascii="仿宋_GB2312" w:eastAsia="仿宋_GB2312" w:hint="eastAsia"/>
          <w:sz w:val="32"/>
          <w:szCs w:val="32"/>
        </w:rPr>
        <w:t>组织竣工验收的，建设、勘察、设计、施工总承包、监理单位的法定代表人、项目负责人和为建筑主体或者承重结构供应预拌混凝土、预制混凝土构件、钢筋的企业的法定代表人，应当按照实施办法要求及时补签法定代表人授权书（以下简称《授权书》）、工程质量终身责任承诺书（以下简称《承诺书》），并在工程竣工验收前，完成向施工图设计文件审查机构、工程质量监督机构备案等有关工作。其他正在建设的工程项目，应当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5"/>
        </w:smartTagPr>
        <w:r w:rsidRPr="00F00B17">
          <w:rPr>
            <w:rFonts w:ascii="仿宋_GB2312" w:eastAsia="仿宋_GB2312"/>
            <w:sz w:val="32"/>
            <w:szCs w:val="32"/>
          </w:rPr>
          <w:t>2015</w:t>
        </w:r>
        <w:r w:rsidRPr="00F00B17">
          <w:rPr>
            <w:rFonts w:ascii="仿宋_GB2312" w:eastAsia="仿宋_GB2312" w:hint="eastAsia"/>
            <w:sz w:val="32"/>
            <w:szCs w:val="32"/>
          </w:rPr>
          <w:t>年</w:t>
        </w:r>
        <w:r w:rsidRPr="00F00B17">
          <w:rPr>
            <w:rFonts w:ascii="仿宋_GB2312" w:eastAsia="仿宋_GB2312"/>
            <w:sz w:val="32"/>
            <w:szCs w:val="32"/>
          </w:rPr>
          <w:t>3</w:t>
        </w:r>
        <w:r w:rsidRPr="00F00B17">
          <w:rPr>
            <w:rFonts w:ascii="仿宋_GB2312" w:eastAsia="仿宋_GB2312" w:hint="eastAsia"/>
            <w:sz w:val="32"/>
            <w:szCs w:val="32"/>
          </w:rPr>
          <w:t>月</w:t>
        </w:r>
        <w:r w:rsidRPr="00F00B17">
          <w:rPr>
            <w:rFonts w:ascii="仿宋_GB2312" w:eastAsia="仿宋_GB2312"/>
            <w:sz w:val="32"/>
            <w:szCs w:val="32"/>
          </w:rPr>
          <w:t>30</w:t>
        </w:r>
        <w:r w:rsidRPr="00F00B17">
          <w:rPr>
            <w:rFonts w:ascii="仿宋_GB2312" w:eastAsia="仿宋_GB2312" w:hint="eastAsia"/>
            <w:sz w:val="32"/>
            <w:szCs w:val="32"/>
          </w:rPr>
          <w:t>日前</w:t>
        </w:r>
      </w:smartTag>
      <w:r w:rsidRPr="00F00B17">
        <w:rPr>
          <w:rFonts w:ascii="仿宋_GB2312" w:eastAsia="仿宋_GB2312" w:hint="eastAsia"/>
          <w:sz w:val="32"/>
          <w:szCs w:val="32"/>
        </w:rPr>
        <w:t>按照实施办法要求完成有关《授权书》、《承诺书》补签、备案等工作。对于停工的工程项目，复工后</w:t>
      </w:r>
      <w:r w:rsidRPr="00F00B17">
        <w:rPr>
          <w:rFonts w:ascii="仿宋_GB2312" w:eastAsia="仿宋_GB2312"/>
          <w:sz w:val="32"/>
          <w:szCs w:val="32"/>
        </w:rPr>
        <w:t>30</w:t>
      </w:r>
      <w:r w:rsidRPr="00F00B17">
        <w:rPr>
          <w:rFonts w:ascii="仿宋_GB2312" w:eastAsia="仿宋_GB2312" w:hint="eastAsia"/>
          <w:sz w:val="32"/>
          <w:szCs w:val="32"/>
        </w:rPr>
        <w:t>日内应当按照实施办法要求完成有关工作。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对于已签署《授权书》、《承诺书》的正在建设或者停工的工程项目，如果签署内容与实施办法中示范文本的内容存在实质性差别，有关参建单位、人员应当重新签署。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《承诺书》中的内容应当纳入各单位（企业）建设工程质量管理工作范围。各单位（企业）应当做好贯彻落实工作，督导责任人及时签署《承诺书》，对《承诺书》进行审核并承担责任；对承诺内容履行情况进行定期和不定期检查、考核，及时发现问题并落实整改。鼓励有关单位进一步细化承诺制度，确保承诺内容落实到位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《承诺书》采用白色</w:t>
      </w:r>
      <w:r w:rsidRPr="00F00B17">
        <w:rPr>
          <w:rFonts w:ascii="仿宋_GB2312" w:eastAsia="仿宋_GB2312"/>
          <w:sz w:val="32"/>
          <w:szCs w:val="32"/>
        </w:rPr>
        <w:t>A4</w:t>
      </w:r>
      <w:r w:rsidRPr="00F00B17">
        <w:rPr>
          <w:rFonts w:ascii="仿宋_GB2312" w:eastAsia="仿宋_GB2312" w:hint="eastAsia"/>
          <w:sz w:val="32"/>
          <w:szCs w:val="32"/>
        </w:rPr>
        <w:t>纸双面打印，文字内容为黑色；签字、抄写部分应当使用蓝黑钢笔或签字笔，抄写部分字迹工整；盖章应当按照有关规定签盖红色或蓝色印章；《承诺书》载明内容应当清晰，不得涂改，《承诺书》复印件无效。《承诺书》应当由建设单位及时组织有关单位，集中张贴于工程项目部会议室等公共场所明显位置进行公示和备查。</w:t>
      </w:r>
    </w:p>
    <w:p w:rsidR="00414AF2" w:rsidRPr="00F00B17" w:rsidRDefault="00414AF2" w:rsidP="008176A5">
      <w:pPr>
        <w:numPr>
          <w:ilvl w:val="0"/>
          <w:numId w:val="1"/>
        </w:numPr>
        <w:spacing w:line="600" w:lineRule="exact"/>
        <w:ind w:firstLineChars="200"/>
        <w:rPr>
          <w:rFonts w:ascii="仿宋_GB2312" w:eastAsia="仿宋_GB2312"/>
          <w:sz w:val="32"/>
          <w:szCs w:val="32"/>
        </w:rPr>
      </w:pPr>
      <w:r w:rsidRPr="00F00B17">
        <w:rPr>
          <w:rFonts w:ascii="仿宋_GB2312" w:eastAsia="仿宋_GB2312" w:hint="eastAsia"/>
          <w:sz w:val="32"/>
          <w:szCs w:val="32"/>
        </w:rPr>
        <w:t>本通知和实施办法涉及的附件可在市住房城乡建设委网站或者</w:t>
      </w:r>
      <w:r w:rsidRPr="00F00B17">
        <w:rPr>
          <w:rFonts w:ascii="仿宋_GB2312" w:eastAsia="仿宋_GB2312"/>
          <w:sz w:val="32"/>
          <w:szCs w:val="32"/>
        </w:rPr>
        <w:t>bjjwzlc2012</w:t>
      </w:r>
      <w:r w:rsidRPr="00F00B17">
        <w:rPr>
          <w:rFonts w:ascii="黑体" w:eastAsia="黑体" w:hAnsi="黑体"/>
          <w:sz w:val="32"/>
          <w:szCs w:val="32"/>
        </w:rPr>
        <w:t>@</w:t>
      </w:r>
      <w:r w:rsidRPr="00F00B17">
        <w:rPr>
          <w:rFonts w:ascii="仿宋_GB2312" w:eastAsia="仿宋_GB2312"/>
          <w:sz w:val="32"/>
          <w:szCs w:val="32"/>
        </w:rPr>
        <w:t>163.com</w:t>
      </w:r>
      <w:r w:rsidRPr="00F00B17">
        <w:rPr>
          <w:rFonts w:ascii="仿宋_GB2312" w:eastAsia="仿宋_GB2312" w:hint="eastAsia"/>
          <w:sz w:val="32"/>
          <w:szCs w:val="32"/>
        </w:rPr>
        <w:t>（密码：</w:t>
      </w:r>
      <w:r w:rsidRPr="00F00B17">
        <w:rPr>
          <w:rFonts w:ascii="仿宋_GB2312" w:eastAsia="仿宋_GB2312"/>
          <w:sz w:val="32"/>
          <w:szCs w:val="32"/>
        </w:rPr>
        <w:t>bjjwzlc</w:t>
      </w:r>
      <w:r w:rsidRPr="00F00B17">
        <w:rPr>
          <w:rFonts w:ascii="仿宋_GB2312" w:eastAsia="仿宋_GB2312" w:hint="eastAsia"/>
          <w:sz w:val="32"/>
          <w:szCs w:val="32"/>
        </w:rPr>
        <w:t>）邮箱中下载。执行过程中有任何疑问、建议和意见，请及时与市住房城乡建委联系，电话：</w:t>
      </w:r>
      <w:r w:rsidRPr="00F00B17">
        <w:rPr>
          <w:rFonts w:ascii="仿宋_GB2312" w:eastAsia="仿宋_GB2312"/>
          <w:sz w:val="32"/>
          <w:szCs w:val="32"/>
        </w:rPr>
        <w:t>010-59958867</w:t>
      </w:r>
      <w:r w:rsidRPr="00F00B17">
        <w:rPr>
          <w:rFonts w:ascii="仿宋_GB2312" w:eastAsia="仿宋_GB2312" w:hint="eastAsia"/>
          <w:sz w:val="32"/>
          <w:szCs w:val="32"/>
        </w:rPr>
        <w:t>。</w:t>
      </w:r>
    </w:p>
    <w:p w:rsidR="00414AF2" w:rsidRPr="003A670B" w:rsidRDefault="00414AF2" w:rsidP="00B80C55">
      <w:pPr>
        <w:spacing w:line="600" w:lineRule="exact"/>
        <w:ind w:firstLineChars="200" w:firstLine="640"/>
        <w:rPr>
          <w:rFonts w:ascii="方正小标宋_GBK" w:eastAsia="仿宋_GB2312"/>
          <w:sz w:val="32"/>
          <w:szCs w:val="32"/>
        </w:rPr>
      </w:pPr>
      <w:r w:rsidRPr="003A670B">
        <w:rPr>
          <w:rFonts w:ascii="方正小标宋_GBK" w:eastAsia="仿宋_GB2312" w:hint="eastAsia"/>
          <w:sz w:val="32"/>
          <w:szCs w:val="32"/>
        </w:rPr>
        <w:t>特此通知。</w:t>
      </w:r>
    </w:p>
    <w:p w:rsidR="00414AF2" w:rsidRPr="002D4BFF" w:rsidRDefault="00414AF2" w:rsidP="008176A5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670B">
        <w:rPr>
          <w:rFonts w:ascii="方正小标宋_GBK" w:eastAsia="仿宋_GB2312" w:hint="eastAsia"/>
          <w:sz w:val="32"/>
          <w:szCs w:val="32"/>
        </w:rPr>
        <w:t>附件：北京市建设工程质量终身责任承诺制实施办法</w:t>
      </w:r>
    </w:p>
    <w:p w:rsidR="00414AF2" w:rsidRPr="00721C6B" w:rsidRDefault="00414AF2" w:rsidP="008176A5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414AF2" w:rsidRDefault="00414AF2" w:rsidP="009D682F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414AF2" w:rsidRPr="004708EB" w:rsidRDefault="00414AF2" w:rsidP="008176A5">
      <w:pPr>
        <w:spacing w:line="60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4708EB">
        <w:rPr>
          <w:rFonts w:ascii="仿宋_GB2312" w:eastAsia="仿宋_GB2312" w:hAnsi="仿宋" w:cs="仿宋" w:hint="eastAsia"/>
          <w:sz w:val="32"/>
          <w:szCs w:val="32"/>
        </w:rPr>
        <w:t>北京市住房和城乡建设委员会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北京市规划委员会</w:t>
      </w:r>
    </w:p>
    <w:p w:rsidR="00414AF2" w:rsidRPr="009D682F" w:rsidRDefault="00414AF2" w:rsidP="009D682F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4708EB">
        <w:rPr>
          <w:rFonts w:ascii="仿宋_GB2312" w:eastAsia="仿宋_GB2312" w:hAnsi="仿宋" w:cs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"/>
          <w:sz w:val="32"/>
          <w:szCs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2015"/>
        </w:smartTagPr>
        <w:r w:rsidRPr="004708EB">
          <w:rPr>
            <w:rFonts w:ascii="仿宋_GB2312" w:eastAsia="仿宋_GB2312" w:hAnsi="仿宋" w:cs="仿宋"/>
            <w:sz w:val="32"/>
            <w:szCs w:val="32"/>
          </w:rPr>
          <w:t>2015</w:t>
        </w:r>
        <w:r w:rsidRPr="004708EB">
          <w:rPr>
            <w:rFonts w:ascii="仿宋_GB2312" w:eastAsia="仿宋_GB2312" w:hAnsi="仿宋" w:cs="仿宋" w:hint="eastAsia"/>
            <w:sz w:val="32"/>
            <w:szCs w:val="32"/>
          </w:rPr>
          <w:t>年</w:t>
        </w:r>
        <w:r w:rsidRPr="004708EB">
          <w:rPr>
            <w:rFonts w:ascii="仿宋_GB2312" w:eastAsia="仿宋_GB2312" w:hAnsi="仿宋" w:cs="仿宋"/>
            <w:sz w:val="32"/>
            <w:szCs w:val="32"/>
          </w:rPr>
          <w:t>1</w:t>
        </w:r>
        <w:r w:rsidRPr="004708EB">
          <w:rPr>
            <w:rFonts w:ascii="仿宋_GB2312" w:eastAsia="仿宋_GB2312" w:hAnsi="仿宋" w:cs="仿宋" w:hint="eastAsia"/>
            <w:sz w:val="32"/>
            <w:szCs w:val="32"/>
          </w:rPr>
          <w:t>月</w:t>
        </w:r>
        <w:r>
          <w:rPr>
            <w:rFonts w:ascii="仿宋_GB2312" w:eastAsia="仿宋_GB2312" w:hAnsi="仿宋" w:cs="仿宋"/>
            <w:sz w:val="32"/>
            <w:szCs w:val="32"/>
          </w:rPr>
          <w:t>22</w:t>
        </w:r>
        <w:r w:rsidRPr="004708EB">
          <w:rPr>
            <w:rFonts w:ascii="仿宋_GB2312" w:eastAsia="仿宋_GB2312" w:hAnsi="仿宋" w:cs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414AF2" w:rsidRDefault="00414AF2" w:rsidP="008176A5">
      <w:pPr>
        <w:wordWrap w:val="0"/>
        <w:spacing w:line="700" w:lineRule="exact"/>
        <w:ind w:right="641"/>
        <w:rPr>
          <w:rFonts w:ascii="仿宋_GB2312" w:eastAsia="仿宋_GB2312" w:hAnsi="仿宋"/>
          <w:sz w:val="32"/>
          <w:szCs w:val="32"/>
        </w:rPr>
      </w:pPr>
    </w:p>
    <w:p w:rsidR="00414AF2" w:rsidRDefault="00414AF2" w:rsidP="008176A5">
      <w:pPr>
        <w:wordWrap w:val="0"/>
        <w:spacing w:line="700" w:lineRule="exact"/>
        <w:ind w:right="641"/>
        <w:rPr>
          <w:rFonts w:ascii="仿宋_GB2312" w:eastAsia="仿宋_GB2312" w:hAnsi="仿宋"/>
          <w:sz w:val="32"/>
          <w:szCs w:val="32"/>
        </w:rPr>
      </w:pPr>
    </w:p>
    <w:p w:rsidR="00414AF2" w:rsidRDefault="00414AF2" w:rsidP="008176A5">
      <w:pPr>
        <w:wordWrap w:val="0"/>
        <w:spacing w:line="700" w:lineRule="exact"/>
        <w:ind w:right="641"/>
        <w:rPr>
          <w:rFonts w:ascii="仿宋_GB2312" w:eastAsia="仿宋_GB2312" w:hAnsi="仿宋"/>
          <w:sz w:val="32"/>
          <w:szCs w:val="32"/>
        </w:rPr>
      </w:pPr>
    </w:p>
    <w:p w:rsidR="00414AF2" w:rsidRDefault="00414AF2" w:rsidP="008176A5">
      <w:pPr>
        <w:wordWrap w:val="0"/>
        <w:spacing w:line="700" w:lineRule="exact"/>
        <w:ind w:right="641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line id="_x0000_s1027" style="position:absolute;left:0;text-align:left;z-index:251658752" from="0,32.75pt" to="441pt,32.8pt" strokeweight=".35pt"/>
        </w:pict>
      </w:r>
    </w:p>
    <w:p w:rsidR="00414AF2" w:rsidRDefault="00414AF2" w:rsidP="008176A5">
      <w:pPr>
        <w:tabs>
          <w:tab w:val="left" w:pos="7920"/>
          <w:tab w:val="left" w:pos="8100"/>
          <w:tab w:val="left" w:pos="8280"/>
        </w:tabs>
        <w:spacing w:line="500" w:lineRule="exact"/>
        <w:ind w:firstLineChars="150" w:firstLine="420"/>
        <w:rPr>
          <w:rFonts w:ascii="仿宋_GB2312" w:eastAsia="仿宋_GB2312" w:hAnsi="宋体"/>
          <w:kern w:val="32"/>
          <w:sz w:val="28"/>
          <w:szCs w:val="28"/>
        </w:rPr>
      </w:pPr>
      <w:r>
        <w:rPr>
          <w:rFonts w:ascii="仿宋_GB2312" w:eastAsia="仿宋_GB2312" w:hAnsi="宋体" w:hint="eastAsia"/>
          <w:kern w:val="32"/>
          <w:sz w:val="28"/>
          <w:szCs w:val="28"/>
        </w:rPr>
        <w:t>北京市住房和城乡建设委员会办公室</w:t>
      </w:r>
      <w:r>
        <w:rPr>
          <w:rFonts w:ascii="仿宋_GB2312" w:eastAsia="仿宋_GB2312" w:hAnsi="宋体"/>
          <w:sz w:val="28"/>
          <w:szCs w:val="28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"/>
          <w:attr w:name="Year" w:val="2015"/>
        </w:smartTagPr>
        <w:r>
          <w:rPr>
            <w:rFonts w:ascii="仿宋_GB2312" w:eastAsia="仿宋_GB2312" w:hAnsi="宋体"/>
            <w:kern w:val="32"/>
            <w:sz w:val="28"/>
            <w:szCs w:val="28"/>
          </w:rPr>
          <w:t>2015</w:t>
        </w:r>
        <w:r>
          <w:rPr>
            <w:rFonts w:ascii="仿宋_GB2312" w:eastAsia="仿宋_GB2312" w:hAnsi="宋体" w:hint="eastAsia"/>
            <w:kern w:val="32"/>
            <w:sz w:val="28"/>
            <w:szCs w:val="28"/>
          </w:rPr>
          <w:t>年</w:t>
        </w:r>
        <w:r>
          <w:rPr>
            <w:rFonts w:ascii="仿宋_GB2312" w:eastAsia="仿宋_GB2312" w:hAnsi="宋体"/>
            <w:kern w:val="32"/>
            <w:sz w:val="28"/>
            <w:szCs w:val="28"/>
          </w:rPr>
          <w:t>1</w:t>
        </w:r>
        <w:r>
          <w:rPr>
            <w:rFonts w:ascii="仿宋_GB2312" w:eastAsia="仿宋_GB2312" w:hAnsi="宋体" w:hint="eastAsia"/>
            <w:kern w:val="32"/>
            <w:sz w:val="28"/>
            <w:szCs w:val="28"/>
          </w:rPr>
          <w:t>月</w:t>
        </w:r>
        <w:r>
          <w:rPr>
            <w:rFonts w:ascii="仿宋_GB2312" w:eastAsia="仿宋_GB2312" w:hAnsi="宋体"/>
            <w:kern w:val="32"/>
            <w:sz w:val="28"/>
            <w:szCs w:val="28"/>
          </w:rPr>
          <w:t>27</w:t>
        </w:r>
        <w:r>
          <w:rPr>
            <w:rFonts w:ascii="仿宋_GB2312" w:eastAsia="仿宋_GB2312" w:hAnsi="宋体" w:hint="eastAsia"/>
            <w:kern w:val="32"/>
            <w:sz w:val="28"/>
            <w:szCs w:val="28"/>
          </w:rPr>
          <w:t>日</w:t>
        </w:r>
      </w:smartTag>
      <w:r>
        <w:rPr>
          <w:rFonts w:ascii="仿宋_GB2312" w:eastAsia="仿宋_GB2312" w:hAnsi="宋体" w:hint="eastAsia"/>
          <w:kern w:val="32"/>
          <w:sz w:val="28"/>
          <w:szCs w:val="28"/>
        </w:rPr>
        <w:t>印发</w:t>
      </w:r>
    </w:p>
    <w:p w:rsidR="00414AF2" w:rsidRDefault="00414AF2" w:rsidP="008176A5">
      <w:pPr>
        <w:spacing w:line="600" w:lineRule="exact"/>
        <w:jc w:val="left"/>
        <w:rPr>
          <w:rFonts w:ascii="方正小标宋_GBK" w:eastAsia="黑体"/>
          <w:sz w:val="32"/>
          <w:szCs w:val="32"/>
        </w:rPr>
      </w:pPr>
      <w:r>
        <w:rPr>
          <w:noProof/>
        </w:rPr>
        <w:pict>
          <v:line id="Line 546" o:spid="_x0000_s1028" style="position:absolute;z-index:251657728" from="0,2.95pt" to="441pt,2.95pt" strokeweight=".35pt"/>
        </w:pict>
      </w:r>
      <w:r>
        <w:rPr>
          <w:rFonts w:ascii="黑体" w:eastAsia="黑体" w:hAnsi="黑体"/>
          <w:sz w:val="32"/>
          <w:szCs w:val="32"/>
        </w:rPr>
        <w:br w:type="page"/>
      </w:r>
      <w:r w:rsidRPr="00FD7F87">
        <w:rPr>
          <w:rFonts w:ascii="方正小标宋_GBK" w:eastAsia="黑体" w:hint="eastAsia"/>
          <w:sz w:val="32"/>
          <w:szCs w:val="32"/>
        </w:rPr>
        <w:t>京建法〔</w:t>
      </w:r>
      <w:r w:rsidRPr="00FD7F87">
        <w:rPr>
          <w:rFonts w:ascii="方正小标宋_GBK" w:eastAsia="黑体"/>
          <w:sz w:val="32"/>
          <w:szCs w:val="32"/>
        </w:rPr>
        <w:t>201</w:t>
      </w:r>
      <w:r>
        <w:rPr>
          <w:rFonts w:ascii="方正小标宋_GBK" w:eastAsia="黑体"/>
          <w:sz w:val="32"/>
          <w:szCs w:val="32"/>
        </w:rPr>
        <w:t>5</w:t>
      </w:r>
      <w:r w:rsidRPr="00FD7F87">
        <w:rPr>
          <w:rFonts w:ascii="方正小标宋_GBK" w:eastAsia="黑体" w:hint="eastAsia"/>
          <w:sz w:val="32"/>
          <w:szCs w:val="32"/>
        </w:rPr>
        <w:t>〕</w:t>
      </w:r>
      <w:r>
        <w:rPr>
          <w:rFonts w:ascii="方正小标宋_GBK" w:eastAsia="黑体"/>
          <w:sz w:val="32"/>
          <w:szCs w:val="32"/>
        </w:rPr>
        <w:t>1</w:t>
      </w:r>
      <w:r>
        <w:rPr>
          <w:rFonts w:ascii="方正小标宋_GBK" w:eastAsia="黑体" w:hint="eastAsia"/>
          <w:sz w:val="32"/>
          <w:szCs w:val="32"/>
        </w:rPr>
        <w:t>号附件</w:t>
      </w:r>
    </w:p>
    <w:p w:rsidR="00414AF2" w:rsidRPr="00FD7F87" w:rsidRDefault="00414AF2" w:rsidP="008176A5">
      <w:pPr>
        <w:spacing w:line="240" w:lineRule="exact"/>
        <w:jc w:val="left"/>
        <w:rPr>
          <w:rFonts w:ascii="方正小标宋_GBK" w:eastAsia="黑体"/>
          <w:sz w:val="32"/>
          <w:szCs w:val="32"/>
        </w:rPr>
      </w:pPr>
    </w:p>
    <w:p w:rsidR="00414AF2" w:rsidRPr="00721C6B" w:rsidRDefault="00414AF2" w:rsidP="008176A5">
      <w:pPr>
        <w:spacing w:line="600" w:lineRule="exact"/>
        <w:jc w:val="center"/>
        <w:rPr>
          <w:rFonts w:ascii="方正小标宋_GBK" w:eastAsia="方正小标宋简体"/>
          <w:sz w:val="44"/>
          <w:szCs w:val="44"/>
        </w:rPr>
      </w:pPr>
      <w:r w:rsidRPr="00721C6B">
        <w:rPr>
          <w:rFonts w:ascii="方正小标宋_GBK" w:eastAsia="方正小标宋简体" w:hint="eastAsia"/>
          <w:sz w:val="44"/>
          <w:szCs w:val="44"/>
        </w:rPr>
        <w:t>北京市建设工程质量终身责任</w:t>
      </w:r>
    </w:p>
    <w:p w:rsidR="00414AF2" w:rsidRPr="00721C6B" w:rsidRDefault="00414AF2" w:rsidP="008176A5">
      <w:pPr>
        <w:spacing w:line="600" w:lineRule="exact"/>
        <w:jc w:val="center"/>
        <w:rPr>
          <w:rFonts w:ascii="方正小标宋_GBK" w:eastAsia="方正小标宋简体"/>
          <w:sz w:val="44"/>
          <w:szCs w:val="44"/>
        </w:rPr>
      </w:pPr>
      <w:r w:rsidRPr="00721C6B">
        <w:rPr>
          <w:rFonts w:ascii="方正小标宋_GBK" w:eastAsia="方正小标宋简体" w:hint="eastAsia"/>
          <w:sz w:val="44"/>
          <w:szCs w:val="44"/>
        </w:rPr>
        <w:t>承诺制实施办法</w:t>
      </w:r>
    </w:p>
    <w:p w:rsidR="00414AF2" w:rsidRPr="00BC383B" w:rsidRDefault="00414AF2" w:rsidP="008176A5"/>
    <w:p w:rsidR="00414AF2" w:rsidRPr="008F2723" w:rsidRDefault="00414AF2" w:rsidP="008176A5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55E07">
        <w:rPr>
          <w:rFonts w:ascii="仿宋" w:eastAsia="仿宋" w:hAnsi="仿宋" w:hint="eastAsia"/>
          <w:color w:val="000000"/>
          <w:sz w:val="32"/>
          <w:szCs w:val="32"/>
        </w:rPr>
        <w:t>为加强</w:t>
      </w:r>
      <w:r>
        <w:rPr>
          <w:rFonts w:ascii="仿宋" w:eastAsia="仿宋" w:hAnsi="仿宋" w:hint="eastAsia"/>
          <w:color w:val="000000"/>
          <w:sz w:val="32"/>
          <w:szCs w:val="32"/>
        </w:rPr>
        <w:t>本市</w:t>
      </w:r>
      <w:r w:rsidRPr="00C55E07">
        <w:rPr>
          <w:rFonts w:ascii="仿宋" w:eastAsia="仿宋" w:hAnsi="仿宋" w:hint="eastAsia"/>
          <w:color w:val="000000"/>
          <w:sz w:val="32"/>
          <w:szCs w:val="32"/>
        </w:rPr>
        <w:t>房屋建筑和市政基础设施工程（以下简称建设工程）质量管理，提</w:t>
      </w:r>
      <w:r>
        <w:rPr>
          <w:rFonts w:ascii="仿宋" w:eastAsia="仿宋" w:hAnsi="仿宋" w:hint="eastAsia"/>
          <w:color w:val="000000"/>
          <w:sz w:val="32"/>
          <w:szCs w:val="32"/>
        </w:rPr>
        <w:t>升参建单位</w:t>
      </w:r>
      <w:r w:rsidRPr="00C55E07">
        <w:rPr>
          <w:rFonts w:ascii="仿宋" w:eastAsia="仿宋" w:hAnsi="仿宋" w:hint="eastAsia"/>
          <w:color w:val="000000"/>
          <w:sz w:val="32"/>
          <w:szCs w:val="32"/>
        </w:rPr>
        <w:t>质量责任意识，强化质量责任追究，保证建设工程质量，</w:t>
      </w:r>
      <w:r>
        <w:rPr>
          <w:rFonts w:ascii="仿宋" w:eastAsia="仿宋" w:hAnsi="仿宋" w:hint="eastAsia"/>
          <w:color w:val="000000"/>
          <w:sz w:val="32"/>
          <w:szCs w:val="32"/>
        </w:rPr>
        <w:t>依据国家和本市</w:t>
      </w:r>
      <w:r w:rsidRPr="00C55E07">
        <w:rPr>
          <w:rFonts w:ascii="仿宋" w:eastAsia="仿宋" w:hAnsi="仿宋" w:hint="eastAsia"/>
          <w:color w:val="000000"/>
          <w:sz w:val="32"/>
          <w:szCs w:val="32"/>
        </w:rPr>
        <w:t>法律法规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C55E07">
        <w:rPr>
          <w:rFonts w:ascii="仿宋" w:eastAsia="仿宋" w:hAnsi="仿宋" w:hint="eastAsia"/>
          <w:color w:val="000000"/>
          <w:sz w:val="32"/>
          <w:szCs w:val="32"/>
        </w:rPr>
        <w:t>有关</w:t>
      </w:r>
      <w:r>
        <w:rPr>
          <w:rFonts w:ascii="仿宋" w:eastAsia="仿宋" w:hAnsi="仿宋" w:hint="eastAsia"/>
          <w:color w:val="000000"/>
          <w:sz w:val="32"/>
          <w:szCs w:val="32"/>
        </w:rPr>
        <w:t>规定</w:t>
      </w:r>
      <w:r w:rsidRPr="00C55E07">
        <w:rPr>
          <w:rFonts w:ascii="仿宋" w:eastAsia="仿宋" w:hAnsi="仿宋" w:hint="eastAsia"/>
          <w:color w:val="000000"/>
          <w:sz w:val="32"/>
          <w:szCs w:val="32"/>
        </w:rPr>
        <w:t>，结合本市实际情况，制定本办法。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凡在本市行政区域内新建、改建、扩建、翻建</w:t>
      </w:r>
      <w:r>
        <w:rPr>
          <w:rFonts w:ascii="仿宋" w:eastAsia="仿宋" w:hAnsi="仿宋" w:hint="eastAsia"/>
          <w:color w:val="000000"/>
          <w:sz w:val="32"/>
          <w:szCs w:val="32"/>
        </w:rPr>
        <w:t>且应当办理工程质量监督手续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的建设工程有关</w:t>
      </w:r>
      <w:r>
        <w:rPr>
          <w:rFonts w:ascii="仿宋" w:eastAsia="仿宋" w:hAnsi="仿宋" w:hint="eastAsia"/>
          <w:color w:val="000000"/>
          <w:sz w:val="32"/>
          <w:szCs w:val="32"/>
        </w:rPr>
        <w:t>参建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单位和人员，应当按照本</w:t>
      </w:r>
      <w:r>
        <w:rPr>
          <w:rFonts w:ascii="仿宋" w:eastAsia="仿宋" w:hAnsi="仿宋" w:hint="eastAsia"/>
          <w:color w:val="000000"/>
          <w:sz w:val="32"/>
          <w:szCs w:val="32"/>
        </w:rPr>
        <w:t>实施办法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执行。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47488D">
        <w:rPr>
          <w:rFonts w:ascii="仿宋" w:eastAsia="仿宋" w:hAnsi="仿宋" w:hint="eastAsia"/>
          <w:color w:val="000000"/>
          <w:sz w:val="32"/>
          <w:szCs w:val="32"/>
        </w:rPr>
        <w:t>本办法所称</w:t>
      </w:r>
      <w:r w:rsidRPr="00C64027">
        <w:rPr>
          <w:rFonts w:ascii="仿宋" w:eastAsia="仿宋" w:hAnsi="仿宋" w:hint="eastAsia"/>
          <w:color w:val="000000"/>
          <w:sz w:val="32"/>
          <w:szCs w:val="32"/>
        </w:rPr>
        <w:t>预拌混凝土、预制混凝土构件、钢筋</w:t>
      </w:r>
      <w:r w:rsidRPr="0047488D">
        <w:rPr>
          <w:rFonts w:ascii="仿宋" w:eastAsia="仿宋" w:hAnsi="仿宋" w:hint="eastAsia"/>
          <w:color w:val="000000"/>
          <w:sz w:val="32"/>
          <w:szCs w:val="32"/>
        </w:rPr>
        <w:t>，是指</w:t>
      </w:r>
      <w:r>
        <w:rPr>
          <w:rFonts w:ascii="仿宋" w:eastAsia="仿宋" w:hAnsi="仿宋" w:hint="eastAsia"/>
          <w:color w:val="000000"/>
          <w:sz w:val="32"/>
          <w:szCs w:val="32"/>
        </w:rPr>
        <w:t>工程建设中</w:t>
      </w:r>
      <w:r w:rsidRPr="00A9123D">
        <w:rPr>
          <w:rFonts w:ascii="仿宋" w:eastAsia="仿宋" w:hAnsi="仿宋" w:hint="eastAsia"/>
          <w:color w:val="000000"/>
          <w:sz w:val="32"/>
          <w:szCs w:val="32"/>
        </w:rPr>
        <w:t>涉及建筑主体或者承重结构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C64027">
        <w:rPr>
          <w:rFonts w:ascii="仿宋" w:eastAsia="仿宋" w:hAnsi="仿宋" w:hint="eastAsia"/>
          <w:color w:val="000000"/>
          <w:sz w:val="32"/>
          <w:szCs w:val="32"/>
        </w:rPr>
        <w:t>预拌混凝土、预制混凝土构件、钢筋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Pr="002D4BFF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建设、勘察、设计、施工总承包、监理单位法定代表人应当签署法定代表人授权书（以下简称《授权书》，</w:t>
      </w:r>
      <w:r>
        <w:rPr>
          <w:rFonts w:ascii="仿宋" w:eastAsia="仿宋" w:hAnsi="仿宋" w:hint="eastAsia"/>
          <w:color w:val="000000"/>
          <w:sz w:val="32"/>
          <w:szCs w:val="32"/>
        </w:rPr>
        <w:t>示范文本见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Pr="002D4BFF">
        <w:rPr>
          <w:rFonts w:ascii="仿宋" w:eastAsia="仿宋" w:hAnsi="仿宋"/>
          <w:color w:val="000000"/>
          <w:sz w:val="32"/>
          <w:szCs w:val="32"/>
        </w:rPr>
        <w:t>1-5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），明确本单位在该建设工程的项目负责人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E5EFA">
        <w:rPr>
          <w:rFonts w:ascii="仿宋" w:eastAsia="仿宋" w:hAnsi="仿宋" w:hint="eastAsia"/>
          <w:color w:val="000000"/>
          <w:sz w:val="32"/>
          <w:szCs w:val="32"/>
        </w:rPr>
        <w:t>对该</w:t>
      </w:r>
      <w:r>
        <w:rPr>
          <w:rFonts w:ascii="仿宋" w:eastAsia="仿宋" w:hAnsi="仿宋" w:hint="eastAsia"/>
          <w:color w:val="000000"/>
          <w:sz w:val="32"/>
          <w:szCs w:val="32"/>
        </w:rPr>
        <w:t>建设工程</w:t>
      </w:r>
      <w:r w:rsidRPr="007E5EFA">
        <w:rPr>
          <w:rFonts w:ascii="仿宋" w:eastAsia="仿宋" w:hAnsi="仿宋" w:hint="eastAsia"/>
          <w:color w:val="000000"/>
          <w:sz w:val="32"/>
          <w:szCs w:val="32"/>
        </w:rPr>
        <w:t>的建设、勘察、设计、施工、监理工作实施组织管理，依据</w:t>
      </w:r>
      <w:r w:rsidRPr="003A57F6">
        <w:rPr>
          <w:rFonts w:ascii="仿宋" w:eastAsia="仿宋" w:hAnsi="仿宋" w:hint="eastAsia"/>
          <w:color w:val="000000"/>
          <w:sz w:val="32"/>
          <w:szCs w:val="32"/>
        </w:rPr>
        <w:t>国家和</w:t>
      </w:r>
      <w:r>
        <w:rPr>
          <w:rFonts w:ascii="仿宋" w:eastAsia="仿宋" w:hAnsi="仿宋" w:hint="eastAsia"/>
          <w:color w:val="000000"/>
          <w:sz w:val="32"/>
          <w:szCs w:val="32"/>
        </w:rPr>
        <w:t>本市</w:t>
      </w:r>
      <w:r w:rsidRPr="003A57F6">
        <w:rPr>
          <w:rFonts w:ascii="仿宋" w:eastAsia="仿宋" w:hAnsi="仿宋" w:hint="eastAsia"/>
          <w:color w:val="000000"/>
          <w:sz w:val="32"/>
          <w:szCs w:val="32"/>
        </w:rPr>
        <w:t>有关法律法规及标准规范履行职责。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建设、勘察、设计、施工总承包、监理单位的项目负责人（以下简称五方项目负责人）以及为建设工程供应预拌混凝土、预制混凝土构件、钢筋的企业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7540E0">
        <w:rPr>
          <w:rFonts w:ascii="仿宋" w:eastAsia="仿宋" w:hAnsi="仿宋" w:hint="eastAsia"/>
          <w:color w:val="000000"/>
          <w:sz w:val="32"/>
          <w:szCs w:val="32"/>
        </w:rPr>
        <w:t>法定代表人，应当按照国家和</w:t>
      </w:r>
      <w:r>
        <w:rPr>
          <w:rFonts w:ascii="仿宋" w:eastAsia="仿宋" w:hAnsi="仿宋" w:hint="eastAsia"/>
          <w:color w:val="000000"/>
          <w:sz w:val="32"/>
          <w:szCs w:val="32"/>
        </w:rPr>
        <w:t>本市</w:t>
      </w:r>
      <w:r w:rsidRPr="007540E0">
        <w:rPr>
          <w:rFonts w:ascii="仿宋" w:eastAsia="仿宋" w:hAnsi="仿宋" w:hint="eastAsia"/>
          <w:color w:val="000000"/>
          <w:sz w:val="32"/>
          <w:szCs w:val="32"/>
        </w:rPr>
        <w:t>法律法规和有关规定，对建设工程质量终身责任作出书面承诺，并签署《建设工程质量终身责任承诺书》（以下简称《承诺书》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540E0">
        <w:rPr>
          <w:rFonts w:ascii="仿宋" w:eastAsia="仿宋" w:hAnsi="仿宋" w:hint="eastAsia"/>
          <w:color w:val="000000"/>
          <w:sz w:val="32"/>
          <w:szCs w:val="32"/>
        </w:rPr>
        <w:t>示范文本见附件</w:t>
      </w:r>
      <w:r w:rsidRPr="007540E0">
        <w:rPr>
          <w:rFonts w:ascii="仿宋" w:eastAsia="仿宋" w:hAnsi="仿宋"/>
          <w:color w:val="000000"/>
          <w:sz w:val="32"/>
          <w:szCs w:val="32"/>
        </w:rPr>
        <w:t>6-13</w:t>
      </w:r>
      <w:r w:rsidRPr="007540E0">
        <w:rPr>
          <w:rFonts w:ascii="仿宋" w:eastAsia="仿宋" w:hAnsi="仿宋" w:hint="eastAsia"/>
          <w:color w:val="000000"/>
          <w:sz w:val="32"/>
          <w:szCs w:val="32"/>
        </w:rPr>
        <w:t>），对该建设工程在设计使用年限内的工程质量承担相应终身责任。</w:t>
      </w:r>
    </w:p>
    <w:p w:rsidR="00414AF2" w:rsidRPr="002D4BFF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建设、勘察、设计、施工总承包、监理单位法定代表人的《授权书》，五方项目负责人和预拌混凝土、预制混凝土构件、钢筋供应企业法定代表人的《承诺书》应当作为</w:t>
      </w:r>
      <w:r w:rsidRPr="008B1699">
        <w:rPr>
          <w:rFonts w:ascii="仿宋" w:eastAsia="仿宋" w:hAnsi="仿宋" w:hint="eastAsia"/>
          <w:color w:val="000000"/>
          <w:sz w:val="32"/>
          <w:szCs w:val="32"/>
        </w:rPr>
        <w:t>工程建设各阶段相关合同的附件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Pr="007540E0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7540E0">
        <w:rPr>
          <w:rFonts w:ascii="仿宋" w:eastAsia="仿宋" w:hAnsi="仿宋" w:hint="eastAsia"/>
          <w:color w:val="000000"/>
          <w:sz w:val="32"/>
          <w:szCs w:val="32"/>
        </w:rPr>
        <w:t>《授权书》、《承诺书》的签署和向有关单位、机构备案</w:t>
      </w:r>
      <w:r>
        <w:rPr>
          <w:rFonts w:ascii="仿宋" w:eastAsia="仿宋" w:hAnsi="仿宋" w:hint="eastAsia"/>
          <w:color w:val="000000"/>
          <w:sz w:val="32"/>
          <w:szCs w:val="32"/>
        </w:rPr>
        <w:t>工作应当符合以下要求：</w:t>
      </w:r>
    </w:p>
    <w:p w:rsidR="00414AF2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建设工程项目核准时，建设单位的法定代表人应当签署《授权书》，明确本单位在该</w:t>
      </w:r>
      <w:r>
        <w:rPr>
          <w:rFonts w:ascii="仿宋" w:eastAsia="仿宋" w:hAnsi="仿宋" w:hint="eastAsia"/>
          <w:color w:val="000000"/>
          <w:sz w:val="32"/>
          <w:szCs w:val="32"/>
        </w:rPr>
        <w:t>建设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工程的项目负责人，并签署《承诺书》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47525B">
        <w:rPr>
          <w:rFonts w:ascii="仿宋" w:eastAsia="仿宋" w:hAnsi="仿宋" w:hint="eastAsia"/>
          <w:color w:val="000000"/>
          <w:sz w:val="32"/>
          <w:szCs w:val="32"/>
        </w:rPr>
        <w:t>同时建设单位应当将《授权书》、《承诺书》存入工程质量终身责任信息档案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Pr="002D4BFF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与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建设单位签订建设工程合同时，勘察、设计、施工总承包、监理单位的法定代表人应当签署《授权书》，明确本单位在该建设工程的项目负责人，并签署《承诺书》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，同时</w:t>
      </w:r>
      <w:r w:rsidRPr="0063514D">
        <w:rPr>
          <w:rFonts w:ascii="仿宋" w:eastAsia="仿宋" w:hAnsi="仿宋" w:hint="eastAsia"/>
          <w:color w:val="000000"/>
          <w:sz w:val="32"/>
          <w:szCs w:val="32"/>
        </w:rPr>
        <w:t>建设单位应当将</w:t>
      </w:r>
      <w:r w:rsidRPr="0047525B">
        <w:rPr>
          <w:rFonts w:ascii="仿宋" w:eastAsia="仿宋" w:hAnsi="仿宋" w:hint="eastAsia"/>
          <w:color w:val="000000"/>
          <w:sz w:val="32"/>
          <w:szCs w:val="32"/>
        </w:rPr>
        <w:t>《授权书》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47525B">
        <w:rPr>
          <w:rFonts w:ascii="仿宋" w:eastAsia="仿宋" w:hAnsi="仿宋" w:hint="eastAsia"/>
          <w:color w:val="000000"/>
          <w:sz w:val="32"/>
          <w:szCs w:val="32"/>
        </w:rPr>
        <w:t>《承诺书》</w:t>
      </w:r>
      <w:r w:rsidRPr="0063514D">
        <w:rPr>
          <w:rFonts w:ascii="仿宋" w:eastAsia="仿宋" w:hAnsi="仿宋" w:hint="eastAsia"/>
          <w:color w:val="000000"/>
          <w:sz w:val="32"/>
          <w:szCs w:val="32"/>
        </w:rPr>
        <w:t>存入工程质量终身责任信息档案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。通过招投标方式确定勘察、设计、施工总承包、监理单位的，项目负责人应当与建设工程中标通知书中载明的</w:t>
      </w:r>
      <w:r>
        <w:rPr>
          <w:rFonts w:ascii="仿宋" w:eastAsia="仿宋" w:hAnsi="仿宋" w:hint="eastAsia"/>
          <w:color w:val="000000"/>
          <w:sz w:val="32"/>
          <w:szCs w:val="32"/>
        </w:rPr>
        <w:t>项目负责人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保持一致。</w:t>
      </w:r>
    </w:p>
    <w:p w:rsidR="00414AF2" w:rsidRPr="002D4BFF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建设单位办理施工图设计文件审查手续时，应当向施工图设计文件审查机构出示勘察、设计单位的《授权书》和项目负责人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《承诺书》，由审查机构将《授权书》和《承诺书》相关信息录入施工图设计文件审查管理信息系统</w:t>
      </w:r>
      <w:r>
        <w:rPr>
          <w:rFonts w:ascii="仿宋" w:eastAsia="仿宋" w:hAnsi="仿宋" w:hint="eastAsia"/>
          <w:color w:val="000000"/>
          <w:sz w:val="32"/>
          <w:szCs w:val="32"/>
        </w:rPr>
        <w:t>进行备案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Pr="002D4BFF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建设单位办理工程质量监督注册手续</w:t>
      </w:r>
      <w:r>
        <w:rPr>
          <w:rFonts w:ascii="仿宋" w:eastAsia="仿宋" w:hAnsi="仿宋" w:hint="eastAsia"/>
          <w:color w:val="000000"/>
          <w:sz w:val="32"/>
          <w:szCs w:val="32"/>
        </w:rPr>
        <w:t>时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58051F">
        <w:rPr>
          <w:rFonts w:ascii="仿宋" w:eastAsia="仿宋" w:hAnsi="仿宋" w:hint="eastAsia"/>
          <w:color w:val="000000"/>
          <w:sz w:val="32"/>
          <w:szCs w:val="32"/>
        </w:rPr>
        <w:t>应当出示</w:t>
      </w:r>
      <w:r>
        <w:rPr>
          <w:rFonts w:ascii="仿宋" w:eastAsia="仿宋" w:hAnsi="仿宋" w:hint="eastAsia"/>
          <w:color w:val="000000"/>
          <w:sz w:val="32"/>
          <w:szCs w:val="32"/>
        </w:rPr>
        <w:t>建设</w:t>
      </w:r>
      <w:r w:rsidRPr="0058051F"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施工总承包、监理单位</w:t>
      </w:r>
      <w:r w:rsidRPr="0058051F">
        <w:rPr>
          <w:rFonts w:ascii="仿宋" w:eastAsia="仿宋" w:hAnsi="仿宋" w:hint="eastAsia"/>
          <w:color w:val="000000"/>
          <w:sz w:val="32"/>
          <w:szCs w:val="32"/>
        </w:rPr>
        <w:t>的《授权书》和项目</w:t>
      </w:r>
      <w:r>
        <w:rPr>
          <w:rFonts w:ascii="仿宋" w:eastAsia="仿宋" w:hAnsi="仿宋" w:hint="eastAsia"/>
          <w:color w:val="000000"/>
          <w:sz w:val="32"/>
          <w:szCs w:val="32"/>
        </w:rPr>
        <w:t>负责人的《承诺书》</w:t>
      </w:r>
      <w:r w:rsidRPr="0058051F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建设单位在取得施工许可证后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七个工作日内，应当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建设、施工总承包、监理单位的《授权书》和项目负责人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《承诺书》向工程质量监督机构</w:t>
      </w:r>
      <w:r>
        <w:rPr>
          <w:rFonts w:ascii="仿宋" w:eastAsia="仿宋" w:hAnsi="仿宋" w:hint="eastAsia"/>
          <w:color w:val="000000"/>
          <w:sz w:val="32"/>
          <w:szCs w:val="32"/>
        </w:rPr>
        <w:t>备案，同时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建设、施工总承包、监理单位应</w:t>
      </w:r>
      <w:r>
        <w:rPr>
          <w:rFonts w:ascii="仿宋" w:eastAsia="仿宋" w:hAnsi="仿宋" w:hint="eastAsia"/>
          <w:color w:val="000000"/>
          <w:sz w:val="32"/>
          <w:szCs w:val="32"/>
        </w:rPr>
        <w:t>当分别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将</w:t>
      </w:r>
      <w:r>
        <w:rPr>
          <w:rFonts w:ascii="仿宋" w:eastAsia="仿宋" w:hAnsi="仿宋" w:hint="eastAsia"/>
          <w:color w:val="000000"/>
          <w:sz w:val="32"/>
          <w:szCs w:val="32"/>
        </w:rPr>
        <w:t>本单位的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《授权书》和《承诺书》上传到</w:t>
      </w:r>
      <w:r>
        <w:rPr>
          <w:rFonts w:ascii="仿宋" w:eastAsia="仿宋" w:hAnsi="仿宋" w:hint="eastAsia"/>
          <w:color w:val="000000"/>
          <w:sz w:val="32"/>
          <w:szCs w:val="32"/>
        </w:rPr>
        <w:t>北京市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房屋建筑和市政基础设施工程安全质量状况评估信息平台（以下简称</w:t>
      </w:r>
      <w:r>
        <w:rPr>
          <w:rFonts w:ascii="仿宋" w:eastAsia="仿宋" w:hAnsi="仿宋" w:hint="eastAsia"/>
          <w:color w:val="000000"/>
          <w:sz w:val="32"/>
          <w:szCs w:val="32"/>
        </w:rPr>
        <w:t>安全质量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评估</w:t>
      </w:r>
      <w:r>
        <w:rPr>
          <w:rFonts w:ascii="仿宋" w:eastAsia="仿宋" w:hAnsi="仿宋" w:hint="eastAsia"/>
          <w:color w:val="000000"/>
          <w:sz w:val="32"/>
          <w:szCs w:val="32"/>
        </w:rPr>
        <w:t>信息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平台）。</w:t>
      </w:r>
    </w:p>
    <w:p w:rsidR="00414AF2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施工总承包单位与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预拌混凝土、预制混凝土构件、钢筋供应企业签订供应合同时，供应企业法定代表人应当签署《承诺书》。签订合同后十五个工作日内，施工总承包单位</w:t>
      </w:r>
      <w:r>
        <w:rPr>
          <w:rFonts w:ascii="仿宋" w:eastAsia="仿宋" w:hAnsi="仿宋" w:hint="eastAsia"/>
          <w:color w:val="000000"/>
          <w:sz w:val="32"/>
          <w:szCs w:val="32"/>
        </w:rPr>
        <w:t>应当将供应企业法定代表人的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提交建设单位，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同时应</w:t>
      </w:r>
      <w:r>
        <w:rPr>
          <w:rFonts w:ascii="仿宋" w:eastAsia="仿宋" w:hAnsi="仿宋" w:hint="eastAsia"/>
          <w:color w:val="000000"/>
          <w:sz w:val="32"/>
          <w:szCs w:val="32"/>
        </w:rPr>
        <w:t>当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将供应企业法定代表人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《承诺书》上传到</w:t>
      </w:r>
      <w:r>
        <w:rPr>
          <w:rFonts w:ascii="仿宋" w:eastAsia="仿宋" w:hAnsi="仿宋" w:hint="eastAsia"/>
          <w:color w:val="000000"/>
          <w:sz w:val="32"/>
          <w:szCs w:val="32"/>
        </w:rPr>
        <w:t>安全质量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评估</w:t>
      </w:r>
      <w:r>
        <w:rPr>
          <w:rFonts w:ascii="仿宋" w:eastAsia="仿宋" w:hAnsi="仿宋" w:hint="eastAsia"/>
          <w:color w:val="000000"/>
          <w:sz w:val="32"/>
          <w:szCs w:val="32"/>
        </w:rPr>
        <w:t>信息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平台。</w:t>
      </w:r>
    </w:p>
    <w:p w:rsidR="00414AF2" w:rsidRPr="00716524" w:rsidRDefault="00414AF2" w:rsidP="008176A5">
      <w:pPr>
        <w:pStyle w:val="ListParagraph"/>
        <w:numPr>
          <w:ilvl w:val="0"/>
          <w:numId w:val="2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716524">
        <w:rPr>
          <w:rFonts w:ascii="仿宋" w:eastAsia="仿宋" w:hAnsi="仿宋" w:hint="eastAsia"/>
          <w:color w:val="000000"/>
          <w:sz w:val="32"/>
          <w:szCs w:val="32"/>
        </w:rPr>
        <w:t>建设单位应当在收到施工总承包单位提交的供应企业法定代表人的《承诺书》后</w:t>
      </w:r>
      <w:r>
        <w:rPr>
          <w:rFonts w:ascii="仿宋" w:eastAsia="仿宋" w:hAnsi="仿宋" w:hint="eastAsia"/>
          <w:color w:val="000000"/>
          <w:sz w:val="32"/>
          <w:szCs w:val="32"/>
        </w:rPr>
        <w:t>十五个</w:t>
      </w:r>
      <w:r w:rsidRPr="00716524">
        <w:rPr>
          <w:rFonts w:ascii="仿宋" w:eastAsia="仿宋" w:hAnsi="仿宋" w:hint="eastAsia"/>
          <w:color w:val="000000"/>
          <w:sz w:val="32"/>
          <w:szCs w:val="32"/>
        </w:rPr>
        <w:t>工作日内，将《承诺书》向工程质量监督机构备案，同时存入工程质量终身责任信息档案。</w:t>
      </w:r>
    </w:p>
    <w:p w:rsidR="00414AF2" w:rsidRPr="002D4BFF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</w:t>
      </w:r>
      <w:r>
        <w:rPr>
          <w:rFonts w:ascii="仿宋" w:eastAsia="仿宋" w:hAnsi="仿宋" w:hint="eastAsia"/>
          <w:color w:val="000000"/>
          <w:sz w:val="32"/>
          <w:szCs w:val="32"/>
        </w:rPr>
        <w:t>发生更换或者其单位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法定代表人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项目负责人发生变更时，</w:t>
      </w:r>
      <w:r>
        <w:rPr>
          <w:rFonts w:ascii="仿宋" w:eastAsia="仿宋" w:hAnsi="仿宋" w:hint="eastAsia"/>
          <w:color w:val="000000"/>
          <w:sz w:val="32"/>
          <w:szCs w:val="32"/>
        </w:rPr>
        <w:t>应当在现有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《授权书》和《承诺书》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的基础上，明确划分有关工作职责范围，继续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签署《授权书》和《承诺书》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预拌混凝土、预制混凝土构件、钢筋供应企业法定代表人变更</w:t>
      </w:r>
      <w:r>
        <w:rPr>
          <w:rFonts w:ascii="仿宋" w:eastAsia="仿宋" w:hAnsi="仿宋" w:hint="eastAsia"/>
          <w:color w:val="000000"/>
          <w:sz w:val="32"/>
          <w:szCs w:val="32"/>
        </w:rPr>
        <w:t>或者新增供应企业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时，</w:t>
      </w:r>
      <w:r>
        <w:rPr>
          <w:rFonts w:ascii="仿宋" w:eastAsia="仿宋" w:hAnsi="仿宋" w:hint="eastAsia"/>
          <w:color w:val="000000"/>
          <w:sz w:val="32"/>
          <w:szCs w:val="32"/>
        </w:rPr>
        <w:t>应当在现有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的基础上，</w:t>
      </w:r>
      <w:r w:rsidRPr="00AC1EC8">
        <w:rPr>
          <w:rFonts w:ascii="仿宋" w:eastAsia="仿宋" w:hAnsi="仿宋" w:hint="eastAsia"/>
          <w:color w:val="000000"/>
          <w:sz w:val="32"/>
          <w:szCs w:val="32"/>
        </w:rPr>
        <w:t>明确划分有关工作职责范围，</w:t>
      </w:r>
      <w:r>
        <w:rPr>
          <w:rFonts w:ascii="仿宋" w:eastAsia="仿宋" w:hAnsi="仿宋" w:hint="eastAsia"/>
          <w:color w:val="000000"/>
          <w:sz w:val="32"/>
          <w:szCs w:val="32"/>
        </w:rPr>
        <w:t>继续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签署《承诺书》。</w:t>
      </w:r>
      <w:r>
        <w:rPr>
          <w:rFonts w:ascii="仿宋" w:eastAsia="仿宋" w:hAnsi="仿宋" w:hint="eastAsia"/>
          <w:color w:val="000000"/>
          <w:sz w:val="32"/>
          <w:szCs w:val="32"/>
        </w:rPr>
        <w:t>有关人员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变更后十五个工作日内，</w:t>
      </w:r>
      <w:r>
        <w:rPr>
          <w:rFonts w:ascii="仿宋" w:eastAsia="仿宋" w:hAnsi="仿宋" w:hint="eastAsia"/>
          <w:color w:val="000000"/>
          <w:sz w:val="32"/>
          <w:szCs w:val="32"/>
        </w:rPr>
        <w:t>有关参建单位应当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按本</w:t>
      </w:r>
      <w:r>
        <w:rPr>
          <w:rFonts w:ascii="仿宋" w:eastAsia="仿宋" w:hAnsi="仿宋" w:hint="eastAsia"/>
          <w:color w:val="000000"/>
          <w:sz w:val="32"/>
          <w:szCs w:val="32"/>
        </w:rPr>
        <w:t>实施办法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要求</w:t>
      </w:r>
      <w:r>
        <w:rPr>
          <w:rFonts w:ascii="仿宋" w:eastAsia="仿宋" w:hAnsi="仿宋" w:hint="eastAsia"/>
          <w:color w:val="000000"/>
          <w:sz w:val="32"/>
          <w:szCs w:val="32"/>
        </w:rPr>
        <w:t>将继续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签署的《授权书》、《承诺书》向有关单位和机构</w:t>
      </w:r>
      <w:r>
        <w:rPr>
          <w:rFonts w:ascii="仿宋" w:eastAsia="仿宋" w:hAnsi="仿宋" w:hint="eastAsia"/>
          <w:color w:val="000000"/>
          <w:sz w:val="32"/>
          <w:szCs w:val="32"/>
        </w:rPr>
        <w:t>备案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Pr="002D4BFF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2D4BFF">
        <w:rPr>
          <w:rFonts w:ascii="仿宋" w:eastAsia="仿宋" w:hAnsi="仿宋" w:hint="eastAsia"/>
          <w:color w:val="000000"/>
          <w:sz w:val="32"/>
          <w:szCs w:val="32"/>
        </w:rPr>
        <w:t>勘察、设计、施工</w:t>
      </w:r>
      <w:r>
        <w:rPr>
          <w:rFonts w:ascii="仿宋" w:eastAsia="仿宋" w:hAnsi="仿宋" w:hint="eastAsia"/>
          <w:color w:val="000000"/>
          <w:sz w:val="32"/>
          <w:szCs w:val="32"/>
        </w:rPr>
        <w:t>总承包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、监理单位为联合体时，组成联合体的单位应当联合签署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授权书</w:t>
      </w:r>
      <w:r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，明确该建设工程的项目负责人</w:t>
      </w:r>
      <w:r>
        <w:rPr>
          <w:rFonts w:ascii="仿宋" w:eastAsia="仿宋" w:hAnsi="仿宋" w:hint="eastAsia"/>
          <w:color w:val="000000"/>
          <w:sz w:val="32"/>
          <w:szCs w:val="32"/>
        </w:rPr>
        <w:t>，并联合签署</w:t>
      </w:r>
      <w:r w:rsidRPr="00DE293C">
        <w:rPr>
          <w:rFonts w:ascii="仿宋" w:eastAsia="仿宋" w:hAnsi="仿宋" w:hint="eastAsia"/>
          <w:color w:val="000000"/>
          <w:sz w:val="32"/>
          <w:szCs w:val="32"/>
        </w:rPr>
        <w:t>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，有关</w:t>
      </w:r>
      <w:r w:rsidRPr="00F14695">
        <w:rPr>
          <w:rFonts w:ascii="仿宋" w:eastAsia="仿宋" w:hAnsi="仿宋" w:hint="eastAsia"/>
          <w:color w:val="000000"/>
          <w:sz w:val="32"/>
          <w:szCs w:val="32"/>
        </w:rPr>
        <w:t>《授权书》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F14695">
        <w:rPr>
          <w:rFonts w:ascii="仿宋" w:eastAsia="仿宋" w:hAnsi="仿宋" w:hint="eastAsia"/>
          <w:color w:val="000000"/>
          <w:sz w:val="32"/>
          <w:szCs w:val="32"/>
        </w:rPr>
        <w:t>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的要求，按本</w:t>
      </w:r>
      <w:r w:rsidRPr="00C64CE3">
        <w:rPr>
          <w:rFonts w:ascii="仿宋" w:eastAsia="仿宋" w:hAnsi="仿宋" w:hint="eastAsia"/>
          <w:color w:val="000000"/>
          <w:sz w:val="32"/>
          <w:szCs w:val="32"/>
        </w:rPr>
        <w:t>实施办法</w:t>
      </w:r>
      <w:r>
        <w:rPr>
          <w:rFonts w:ascii="仿宋" w:eastAsia="仿宋" w:hAnsi="仿宋" w:hint="eastAsia"/>
          <w:color w:val="000000"/>
          <w:sz w:val="32"/>
          <w:szCs w:val="32"/>
        </w:rPr>
        <w:t>的规定执行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对于本</w:t>
      </w:r>
      <w:r w:rsidRPr="00F14695">
        <w:rPr>
          <w:rFonts w:ascii="仿宋" w:eastAsia="仿宋" w:hAnsi="仿宋" w:hint="eastAsia"/>
          <w:color w:val="000000"/>
          <w:sz w:val="32"/>
          <w:szCs w:val="32"/>
        </w:rPr>
        <w:t>实施办法</w:t>
      </w:r>
      <w:r>
        <w:rPr>
          <w:rFonts w:ascii="仿宋" w:eastAsia="仿宋" w:hAnsi="仿宋" w:hint="eastAsia"/>
          <w:color w:val="000000"/>
          <w:sz w:val="32"/>
          <w:szCs w:val="32"/>
        </w:rPr>
        <w:t>提供的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《授权书》、《承诺书》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示范文本，有关参建单位、人员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可以根据法律法规、合同约定、工程特点，结合自身实际，在不改变</w:t>
      </w:r>
      <w:r>
        <w:rPr>
          <w:rFonts w:ascii="仿宋" w:eastAsia="仿宋" w:hAnsi="仿宋" w:hint="eastAsia"/>
          <w:color w:val="000000"/>
          <w:sz w:val="32"/>
          <w:szCs w:val="32"/>
        </w:rPr>
        <w:t>原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有</w:t>
      </w:r>
      <w:r>
        <w:rPr>
          <w:rFonts w:ascii="仿宋" w:eastAsia="仿宋" w:hAnsi="仿宋" w:hint="eastAsia"/>
          <w:color w:val="000000"/>
          <w:sz w:val="32"/>
          <w:szCs w:val="32"/>
        </w:rPr>
        <w:t>实质性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内容要求的基础上增加附件进行补充</w:t>
      </w:r>
      <w:r>
        <w:rPr>
          <w:rFonts w:ascii="仿宋" w:eastAsia="仿宋" w:hAnsi="仿宋" w:hint="eastAsia"/>
          <w:color w:val="000000"/>
          <w:sz w:val="32"/>
          <w:szCs w:val="32"/>
        </w:rPr>
        <w:t>，附件的格式、签字、盖章等内容应与原《授权书》、《承诺书》保持一致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47525B">
        <w:rPr>
          <w:rFonts w:ascii="仿宋" w:eastAsia="仿宋" w:hAnsi="仿宋" w:hint="eastAsia"/>
          <w:color w:val="000000"/>
          <w:sz w:val="32"/>
          <w:szCs w:val="32"/>
        </w:rPr>
        <w:t>建</w:t>
      </w:r>
      <w:r>
        <w:rPr>
          <w:rFonts w:ascii="仿宋" w:eastAsia="仿宋" w:hAnsi="仿宋" w:hint="eastAsia"/>
          <w:color w:val="000000"/>
          <w:sz w:val="32"/>
          <w:szCs w:val="32"/>
        </w:rPr>
        <w:t>设</w:t>
      </w:r>
      <w:r w:rsidRPr="00480A92">
        <w:rPr>
          <w:rFonts w:ascii="仿宋" w:eastAsia="仿宋" w:hAnsi="仿宋" w:hint="eastAsia"/>
          <w:color w:val="000000"/>
          <w:sz w:val="32"/>
          <w:szCs w:val="32"/>
        </w:rPr>
        <w:t>工程竣工验收前，建设单位应当按照规定，在明显位置设置永久性标识，载明工程名称和建设、勘察、设计、施工</w:t>
      </w:r>
      <w:r>
        <w:rPr>
          <w:rFonts w:ascii="仿宋" w:eastAsia="仿宋" w:hAnsi="仿宋" w:hint="eastAsia"/>
          <w:color w:val="000000"/>
          <w:sz w:val="32"/>
          <w:szCs w:val="32"/>
        </w:rPr>
        <w:t>总承包</w:t>
      </w:r>
      <w:r w:rsidRPr="00480A92">
        <w:rPr>
          <w:rFonts w:ascii="仿宋" w:eastAsia="仿宋" w:hAnsi="仿宋" w:hint="eastAsia"/>
          <w:color w:val="000000"/>
          <w:sz w:val="32"/>
          <w:szCs w:val="32"/>
        </w:rPr>
        <w:t>、监理等单位名称及项目负责人姓名等内容</w:t>
      </w:r>
      <w:r>
        <w:rPr>
          <w:rFonts w:ascii="仿宋" w:eastAsia="仿宋" w:hAnsi="仿宋" w:hint="eastAsia"/>
          <w:color w:val="000000"/>
          <w:sz w:val="32"/>
          <w:szCs w:val="32"/>
        </w:rPr>
        <w:t>，并将永久性标识现场彩色图片报工程质量监督机构备案</w:t>
      </w:r>
      <w:r w:rsidRPr="00480A9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4AF2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/>
          <w:color w:val="000000"/>
          <w:sz w:val="32"/>
          <w:szCs w:val="32"/>
        </w:rPr>
      </w:pPr>
      <w:r w:rsidRPr="00480A92">
        <w:rPr>
          <w:rFonts w:ascii="仿宋" w:eastAsia="仿宋" w:hAnsi="仿宋" w:hint="eastAsia"/>
          <w:color w:val="000000"/>
          <w:sz w:val="32"/>
          <w:szCs w:val="32"/>
        </w:rPr>
        <w:t>建</w:t>
      </w:r>
      <w:r>
        <w:rPr>
          <w:rFonts w:ascii="仿宋" w:eastAsia="仿宋" w:hAnsi="仿宋" w:hint="eastAsia"/>
          <w:color w:val="000000"/>
          <w:sz w:val="32"/>
          <w:szCs w:val="32"/>
        </w:rPr>
        <w:t>设</w:t>
      </w:r>
      <w:r w:rsidRPr="00A662F2">
        <w:rPr>
          <w:rFonts w:ascii="仿宋" w:eastAsia="仿宋" w:hAnsi="仿宋" w:hint="eastAsia"/>
          <w:color w:val="000000"/>
          <w:sz w:val="32"/>
          <w:szCs w:val="32"/>
        </w:rPr>
        <w:t>工程竣工验收合格后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《授权书》、《承诺书》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、永久性标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识</w:t>
      </w:r>
      <w:r>
        <w:rPr>
          <w:rFonts w:ascii="仿宋" w:eastAsia="仿宋" w:hAnsi="仿宋" w:hint="eastAsia"/>
          <w:color w:val="000000"/>
          <w:sz w:val="32"/>
          <w:szCs w:val="32"/>
        </w:rPr>
        <w:t>现场彩色图片、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工程质量终身责任信息档案</w:t>
      </w:r>
      <w:r>
        <w:rPr>
          <w:rFonts w:ascii="仿宋" w:eastAsia="仿宋" w:hAnsi="仿宋" w:hint="eastAsia"/>
          <w:color w:val="000000"/>
          <w:sz w:val="32"/>
          <w:szCs w:val="32"/>
        </w:rPr>
        <w:t>的管理工作应当符合以下要求：</w:t>
      </w:r>
    </w:p>
    <w:p w:rsidR="00414AF2" w:rsidRDefault="00414AF2" w:rsidP="008176A5">
      <w:pPr>
        <w:pStyle w:val="ListParagraph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3305FC">
        <w:rPr>
          <w:rFonts w:ascii="仿宋" w:eastAsia="仿宋" w:hAnsi="仿宋" w:hint="eastAsia"/>
          <w:color w:val="000000"/>
          <w:sz w:val="32"/>
          <w:szCs w:val="32"/>
        </w:rPr>
        <w:t>工程质量监督机构应当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725138">
        <w:rPr>
          <w:rFonts w:ascii="仿宋" w:eastAsia="仿宋" w:hAnsi="仿宋" w:hint="eastAsia"/>
          <w:color w:val="000000"/>
          <w:sz w:val="32"/>
          <w:szCs w:val="32"/>
        </w:rPr>
        <w:t>《授权书》、《承诺书》和永久性标识</w:t>
      </w:r>
      <w:r>
        <w:rPr>
          <w:rFonts w:ascii="仿宋" w:eastAsia="仿宋" w:hAnsi="仿宋" w:hint="eastAsia"/>
          <w:color w:val="000000"/>
          <w:sz w:val="32"/>
          <w:szCs w:val="32"/>
        </w:rPr>
        <w:t>现场</w:t>
      </w:r>
      <w:r w:rsidRPr="00725138">
        <w:rPr>
          <w:rFonts w:ascii="仿宋" w:eastAsia="仿宋" w:hAnsi="仿宋" w:hint="eastAsia"/>
          <w:color w:val="000000"/>
          <w:sz w:val="32"/>
          <w:szCs w:val="32"/>
        </w:rPr>
        <w:t>彩色图片</w:t>
      </w:r>
      <w:r>
        <w:rPr>
          <w:rFonts w:ascii="仿宋" w:eastAsia="仿宋" w:hAnsi="仿宋" w:hint="eastAsia"/>
          <w:color w:val="000000"/>
          <w:sz w:val="32"/>
          <w:szCs w:val="32"/>
        </w:rPr>
        <w:t>纳入工程质量监督档案，在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工程质量监督报告</w:t>
      </w:r>
      <w:r>
        <w:rPr>
          <w:rFonts w:ascii="仿宋" w:eastAsia="仿宋" w:hAnsi="仿宋" w:hint="eastAsia"/>
          <w:color w:val="000000"/>
          <w:sz w:val="32"/>
          <w:szCs w:val="32"/>
        </w:rPr>
        <w:t>中载明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《授权书》、《承诺书》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永久性标识</w:t>
      </w:r>
      <w:r>
        <w:rPr>
          <w:rFonts w:ascii="仿宋" w:eastAsia="仿宋" w:hAnsi="仿宋" w:hint="eastAsia"/>
          <w:color w:val="000000"/>
          <w:sz w:val="32"/>
          <w:szCs w:val="32"/>
        </w:rPr>
        <w:t>现场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彩色图片</w:t>
      </w:r>
      <w:r>
        <w:rPr>
          <w:rFonts w:ascii="仿宋" w:eastAsia="仿宋" w:hAnsi="仿宋" w:hint="eastAsia"/>
          <w:color w:val="000000"/>
          <w:sz w:val="32"/>
          <w:szCs w:val="32"/>
        </w:rPr>
        <w:t>的备案情况。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施工总承包单位留存的《授权书》、《承诺书》移交施工总承包单位档案管理部门。其他单位留存的《授权书》、《承诺书》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由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各单位</w:t>
      </w:r>
      <w:r>
        <w:rPr>
          <w:rFonts w:ascii="仿宋" w:eastAsia="仿宋" w:hAnsi="仿宋" w:hint="eastAsia"/>
          <w:color w:val="000000"/>
          <w:sz w:val="32"/>
          <w:szCs w:val="32"/>
        </w:rPr>
        <w:t>按有关规定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进行管理。</w:t>
      </w:r>
    </w:p>
    <w:p w:rsidR="00414AF2" w:rsidRPr="003305FC" w:rsidRDefault="00414AF2" w:rsidP="008176A5">
      <w:pPr>
        <w:pStyle w:val="ListParagraph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3305FC">
        <w:rPr>
          <w:rFonts w:ascii="仿宋" w:eastAsia="仿宋" w:hAnsi="仿宋" w:hint="eastAsia"/>
          <w:color w:val="000000"/>
          <w:sz w:val="32"/>
          <w:szCs w:val="32"/>
        </w:rPr>
        <w:t>建设单位应当</w:t>
      </w:r>
      <w:r>
        <w:rPr>
          <w:rFonts w:ascii="仿宋" w:eastAsia="仿宋" w:hAnsi="仿宋" w:hint="eastAsia"/>
          <w:color w:val="000000"/>
          <w:sz w:val="32"/>
          <w:szCs w:val="32"/>
        </w:rPr>
        <w:t>及时</w:t>
      </w:r>
      <w:r w:rsidRPr="003305FC">
        <w:rPr>
          <w:rFonts w:ascii="仿宋" w:eastAsia="仿宋" w:hAnsi="仿宋" w:hint="eastAsia"/>
          <w:color w:val="000000"/>
          <w:sz w:val="32"/>
          <w:szCs w:val="32"/>
        </w:rPr>
        <w:t>将工程质量终身责任信息档案移交城建档案管理部门，永久保存。工程质量终身责任信息档案主要包括下列内容：</w:t>
      </w:r>
    </w:p>
    <w:p w:rsidR="00414AF2" w:rsidRDefault="00414AF2" w:rsidP="008176A5">
      <w:pPr>
        <w:pStyle w:val="ListParagraph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建设工程质量终身责任基本信息表（见附件</w:t>
      </w:r>
      <w:r w:rsidRPr="002D4BFF">
        <w:rPr>
          <w:rFonts w:ascii="仿宋" w:eastAsia="仿宋" w:hAnsi="仿宋"/>
          <w:color w:val="000000"/>
          <w:sz w:val="32"/>
          <w:szCs w:val="32"/>
        </w:rPr>
        <w:t>14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414AF2" w:rsidRPr="002D4BFF" w:rsidRDefault="00414AF2" w:rsidP="008176A5">
      <w:pPr>
        <w:pStyle w:val="ListParagraph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建设、勘察、设计、施工总承包、监理单位项目负责人和预拌混凝土、预制混凝土构件、</w:t>
      </w:r>
      <w:r>
        <w:rPr>
          <w:rFonts w:ascii="仿宋" w:eastAsia="仿宋" w:hAnsi="仿宋" w:hint="eastAsia"/>
          <w:color w:val="000000"/>
          <w:sz w:val="32"/>
          <w:szCs w:val="32"/>
        </w:rPr>
        <w:t>钢筋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供应企业法定代表人签署的《承诺书》。</w:t>
      </w:r>
    </w:p>
    <w:p w:rsidR="00414AF2" w:rsidRDefault="00414AF2" w:rsidP="008176A5">
      <w:pPr>
        <w:pStyle w:val="ListParagraph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建设、勘察、设计、施工总承包、监理单位法定代表人签署的《授权书》。</w:t>
      </w:r>
    </w:p>
    <w:p w:rsidR="00414AF2" w:rsidRPr="002D4BFF" w:rsidRDefault="00414AF2" w:rsidP="008176A5">
      <w:pPr>
        <w:pStyle w:val="ListParagraph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建设工程</w:t>
      </w:r>
      <w:r w:rsidRPr="00480A92">
        <w:rPr>
          <w:rFonts w:ascii="仿宋" w:eastAsia="仿宋" w:hAnsi="仿宋" w:hint="eastAsia"/>
          <w:color w:val="000000"/>
          <w:sz w:val="32"/>
          <w:szCs w:val="32"/>
        </w:rPr>
        <w:t>永久性标</w:t>
      </w:r>
      <w:r>
        <w:rPr>
          <w:rFonts w:ascii="仿宋" w:eastAsia="仿宋" w:hAnsi="仿宋" w:hint="eastAsia"/>
          <w:color w:val="000000"/>
          <w:sz w:val="32"/>
          <w:szCs w:val="32"/>
        </w:rPr>
        <w:t>识现场彩色图片。</w:t>
      </w:r>
    </w:p>
    <w:p w:rsidR="00414AF2" w:rsidRPr="002D4BFF" w:rsidRDefault="00414AF2" w:rsidP="008176A5">
      <w:pPr>
        <w:pStyle w:val="ListParagraph"/>
        <w:numPr>
          <w:ilvl w:val="0"/>
          <w:numId w:val="5"/>
        </w:numPr>
        <w:spacing w:line="600" w:lineRule="exact"/>
        <w:ind w:firstLineChars="0" w:firstLine="62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110F4">
        <w:rPr>
          <w:rFonts w:ascii="仿宋" w:eastAsia="仿宋" w:hAnsi="仿宋" w:hint="eastAsia"/>
          <w:color w:val="000000"/>
          <w:sz w:val="32"/>
          <w:szCs w:val="32"/>
        </w:rPr>
        <w:t>建设工程由于预拌混凝土、预制混凝土构件、钢筋存在的质量问题，造成发生《关于印发〈建筑工程五方责任主体项目负责人质量终身责任追究暂行办法〉的通知》（建质〔</w:t>
      </w:r>
      <w:r w:rsidRPr="007110F4">
        <w:rPr>
          <w:rFonts w:ascii="仿宋" w:eastAsia="仿宋" w:hAnsi="仿宋"/>
          <w:color w:val="000000"/>
          <w:sz w:val="32"/>
          <w:szCs w:val="32"/>
        </w:rPr>
        <w:t>2014</w:t>
      </w:r>
      <w:r w:rsidRPr="007110F4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Pr="007110F4">
        <w:rPr>
          <w:rFonts w:ascii="仿宋" w:eastAsia="仿宋" w:hAnsi="仿宋"/>
          <w:color w:val="000000"/>
          <w:sz w:val="32"/>
          <w:szCs w:val="32"/>
        </w:rPr>
        <w:t>124</w:t>
      </w:r>
      <w:r w:rsidRPr="007110F4">
        <w:rPr>
          <w:rFonts w:ascii="仿宋" w:eastAsia="仿宋" w:hAnsi="仿宋" w:hint="eastAsia"/>
          <w:color w:val="000000"/>
          <w:sz w:val="32"/>
          <w:szCs w:val="32"/>
        </w:rPr>
        <w:t>号）规定的第六条所列情形之一的，</w:t>
      </w: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当对相应</w:t>
      </w: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预拌混凝土</w:t>
      </w:r>
      <w:r w:rsidRPr="007110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110F4">
        <w:rPr>
          <w:rFonts w:ascii="仿宋" w:eastAsia="仿宋" w:hAnsi="仿宋" w:hint="eastAsia"/>
          <w:color w:val="000000"/>
          <w:sz w:val="32"/>
          <w:szCs w:val="32"/>
        </w:rPr>
        <w:t>预制混凝土构件、钢筋</w:t>
      </w:r>
      <w:r w:rsidRPr="007110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供应企</w:t>
      </w: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业法定代表人按以下方式进行责任追究：</w:t>
      </w:r>
    </w:p>
    <w:p w:rsidR="00414AF2" w:rsidRPr="002D4BFF" w:rsidRDefault="00414AF2" w:rsidP="008176A5">
      <w:pPr>
        <w:pStyle w:val="ListParagraph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法定代表人为国家公职人员的，将其违法违规行为告知其上级主管部门及纪检监察部门，并建议对该法定代表人给予相应的行政、纪律处分；对民营企业法定代表人予以行政处罚。</w:t>
      </w:r>
    </w:p>
    <w:p w:rsidR="00414AF2" w:rsidRPr="002D4BFF" w:rsidRDefault="00414AF2" w:rsidP="008176A5">
      <w:pPr>
        <w:pStyle w:val="ListParagraph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构成犯罪的，移送司法机关依法追究刑事责任。</w:t>
      </w:r>
    </w:p>
    <w:p w:rsidR="00414AF2" w:rsidRPr="002D4BFF" w:rsidRDefault="00414AF2" w:rsidP="008176A5">
      <w:pPr>
        <w:pStyle w:val="ListParagraph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D4B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向社会公布曝光。</w:t>
      </w:r>
    </w:p>
    <w:p w:rsidR="00414AF2" w:rsidRPr="005E1D24" w:rsidRDefault="00414AF2" w:rsidP="005E1D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十三、</w:t>
      </w:r>
      <w:r w:rsidRPr="005E1D24">
        <w:rPr>
          <w:rFonts w:ascii="仿宋" w:eastAsia="仿宋" w:hAnsi="仿宋" w:hint="eastAsia"/>
          <w:sz w:val="32"/>
          <w:szCs w:val="32"/>
        </w:rPr>
        <w:t>依照本实施办法规定追究五方项目负责人、预拌混凝土、预制混凝土构件、钢筋供应企业法定代表人终身责任外，有关单位还应依法追究相关责任单位、法定代表人和责任人员的责任。</w:t>
      </w:r>
    </w:p>
    <w:p w:rsidR="00414AF2" w:rsidRPr="00244E1C" w:rsidRDefault="00414AF2" w:rsidP="005E1D24">
      <w:pPr>
        <w:pStyle w:val="ListParagraph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十四、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市、区住房城乡</w:t>
      </w:r>
      <w:r>
        <w:rPr>
          <w:rFonts w:ascii="仿宋" w:eastAsia="仿宋" w:hAnsi="仿宋" w:hint="eastAsia"/>
          <w:color w:val="000000"/>
          <w:sz w:val="32"/>
          <w:szCs w:val="32"/>
        </w:rPr>
        <w:t>（市）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建设委和市规划委负责对</w:t>
      </w:r>
      <w:r>
        <w:rPr>
          <w:rFonts w:ascii="仿宋" w:eastAsia="仿宋" w:hAnsi="仿宋" w:hint="eastAsia"/>
          <w:color w:val="000000"/>
          <w:sz w:val="32"/>
          <w:szCs w:val="32"/>
        </w:rPr>
        <w:t>本市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行政区域内的建设工程质量终身责任承诺制落实工作实施监督管理</w:t>
      </w:r>
      <w:r>
        <w:rPr>
          <w:rFonts w:ascii="仿宋" w:eastAsia="仿宋" w:hAnsi="仿宋" w:hint="eastAsia"/>
          <w:color w:val="000000"/>
          <w:sz w:val="32"/>
          <w:szCs w:val="32"/>
        </w:rPr>
        <w:t>。依据</w:t>
      </w:r>
      <w:r w:rsidRPr="007110F4">
        <w:rPr>
          <w:rFonts w:ascii="仿宋" w:eastAsia="仿宋" w:hAnsi="仿宋" w:hint="eastAsia"/>
          <w:color w:val="000000"/>
          <w:sz w:val="32"/>
          <w:szCs w:val="32"/>
        </w:rPr>
        <w:t>国家和</w:t>
      </w:r>
      <w:r>
        <w:rPr>
          <w:rFonts w:ascii="仿宋" w:eastAsia="仿宋" w:hAnsi="仿宋" w:hint="eastAsia"/>
          <w:color w:val="000000"/>
          <w:sz w:val="32"/>
          <w:szCs w:val="32"/>
        </w:rPr>
        <w:t>本市有关</w:t>
      </w:r>
      <w:r w:rsidRPr="007110F4">
        <w:rPr>
          <w:rFonts w:ascii="仿宋" w:eastAsia="仿宋" w:hAnsi="仿宋" w:hint="eastAsia"/>
          <w:color w:val="000000"/>
          <w:sz w:val="32"/>
          <w:szCs w:val="32"/>
        </w:rPr>
        <w:t>法律法规</w:t>
      </w:r>
      <w:r>
        <w:rPr>
          <w:rFonts w:ascii="仿宋" w:eastAsia="仿宋" w:hAnsi="仿宋" w:hint="eastAsia"/>
          <w:color w:val="000000"/>
          <w:sz w:val="32"/>
          <w:szCs w:val="32"/>
        </w:rPr>
        <w:t>对责任单位、人员进行行政处罚，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并纳入</w:t>
      </w:r>
      <w:r>
        <w:rPr>
          <w:rFonts w:ascii="仿宋" w:eastAsia="仿宋" w:hAnsi="仿宋" w:hint="eastAsia"/>
          <w:color w:val="000000"/>
          <w:sz w:val="32"/>
          <w:szCs w:val="32"/>
        </w:rPr>
        <w:t>本市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建设工程有关企业及人员动态监督</w:t>
      </w:r>
      <w:r>
        <w:rPr>
          <w:rFonts w:ascii="仿宋" w:eastAsia="仿宋" w:hAnsi="仿宋" w:hint="eastAsia"/>
          <w:color w:val="000000"/>
          <w:sz w:val="32"/>
          <w:szCs w:val="32"/>
        </w:rPr>
        <w:t>系统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，进行记分处理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3D032F">
        <w:rPr>
          <w:rFonts w:ascii="仿宋" w:eastAsia="仿宋" w:hAnsi="仿宋" w:hint="eastAsia"/>
          <w:color w:val="000000"/>
          <w:sz w:val="32"/>
          <w:szCs w:val="32"/>
        </w:rPr>
        <w:t>给予信用惩戒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对未办理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《授权书》、《承诺书》</w:t>
      </w:r>
      <w:r>
        <w:rPr>
          <w:rFonts w:ascii="仿宋" w:eastAsia="仿宋" w:hAnsi="仿宋" w:hint="eastAsia"/>
          <w:color w:val="000000"/>
          <w:sz w:val="32"/>
          <w:szCs w:val="32"/>
        </w:rPr>
        <w:t>备案的，</w:t>
      </w:r>
      <w:r w:rsidRPr="00244E1C">
        <w:rPr>
          <w:rFonts w:ascii="仿宋" w:eastAsia="仿宋" w:hAnsi="仿宋" w:hint="eastAsia"/>
          <w:color w:val="000000"/>
          <w:sz w:val="32"/>
          <w:szCs w:val="32"/>
        </w:rPr>
        <w:t>市规划委</w:t>
      </w:r>
      <w:r>
        <w:rPr>
          <w:rFonts w:ascii="仿宋" w:eastAsia="仿宋" w:hAnsi="仿宋" w:hint="eastAsia"/>
          <w:color w:val="000000"/>
          <w:sz w:val="32"/>
          <w:szCs w:val="32"/>
        </w:rPr>
        <w:t>不予办理</w:t>
      </w:r>
      <w:r w:rsidRPr="002D4BFF">
        <w:rPr>
          <w:rFonts w:ascii="仿宋" w:eastAsia="仿宋" w:hAnsi="仿宋" w:hint="eastAsia"/>
          <w:color w:val="000000"/>
          <w:sz w:val="32"/>
          <w:szCs w:val="32"/>
        </w:rPr>
        <w:t>施工图设计文件审查</w:t>
      </w:r>
      <w:r>
        <w:rPr>
          <w:rFonts w:ascii="仿宋" w:eastAsia="仿宋" w:hAnsi="仿宋" w:hint="eastAsia"/>
          <w:color w:val="000000"/>
          <w:sz w:val="32"/>
          <w:szCs w:val="32"/>
        </w:rPr>
        <w:t>手续，市、区住房城乡（市）建设委不予办理工程质量监督手续、不予颁发施工许可证、不予办理工程竣工验收备案。</w:t>
      </w:r>
    </w:p>
    <w:p w:rsidR="00414AF2" w:rsidRPr="00C73E08" w:rsidRDefault="00414AF2" w:rsidP="005E1D24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十五、本实施办法</w:t>
      </w:r>
      <w:r w:rsidRPr="009F6181">
        <w:rPr>
          <w:rFonts w:ascii="仿宋" w:eastAsia="仿宋" w:hAnsi="仿宋" w:hint="eastAsia"/>
          <w:sz w:val="32"/>
          <w:szCs w:val="32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5"/>
        </w:smartTagPr>
        <w:r>
          <w:rPr>
            <w:rFonts w:ascii="仿宋" w:eastAsia="仿宋" w:hAnsi="仿宋"/>
            <w:sz w:val="32"/>
            <w:szCs w:val="32"/>
          </w:rPr>
          <w:t>2015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  <w:r w:rsidRPr="009F6181">
          <w:rPr>
            <w:rFonts w:ascii="仿宋" w:eastAsia="仿宋" w:hAnsi="仿宋" w:hint="eastAsia"/>
            <w:sz w:val="32"/>
            <w:szCs w:val="32"/>
          </w:rPr>
          <w:t>起</w:t>
        </w:r>
      </w:smartTag>
      <w:r w:rsidRPr="009F6181">
        <w:rPr>
          <w:rFonts w:ascii="仿宋" w:eastAsia="仿宋" w:hAnsi="仿宋" w:hint="eastAsia"/>
          <w:sz w:val="32"/>
          <w:szCs w:val="32"/>
        </w:rPr>
        <w:t>施行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414AF2" w:rsidRPr="00C73E08" w:rsidSect="008176A5"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F2" w:rsidRDefault="00414AF2" w:rsidP="008176A5">
      <w:r>
        <w:separator/>
      </w:r>
    </w:p>
  </w:endnote>
  <w:endnote w:type="continuationSeparator" w:id="0">
    <w:p w:rsidR="00414AF2" w:rsidRDefault="00414AF2" w:rsidP="0081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F2" w:rsidRDefault="00414AF2" w:rsidP="008176A5">
      <w:r>
        <w:separator/>
      </w:r>
    </w:p>
  </w:footnote>
  <w:footnote w:type="continuationSeparator" w:id="0">
    <w:p w:rsidR="00414AF2" w:rsidRDefault="00414AF2" w:rsidP="00817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DF"/>
    <w:multiLevelType w:val="hybridMultilevel"/>
    <w:tmpl w:val="AE86CE2E"/>
    <w:lvl w:ilvl="0" w:tplc="5964B384">
      <w:start w:val="1"/>
      <w:numFmt w:val="chineseCountingThousand"/>
      <w:suff w:val="nothing"/>
      <w:lvlText w:val="（%1）"/>
      <w:lvlJc w:val="left"/>
      <w:pPr>
        <w:ind w:firstLine="6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C6751F"/>
    <w:multiLevelType w:val="hybridMultilevel"/>
    <w:tmpl w:val="9F82BB88"/>
    <w:lvl w:ilvl="0" w:tplc="E292B334">
      <w:start w:val="1"/>
      <w:numFmt w:val="chineseCountingThousand"/>
      <w:suff w:val="nothing"/>
      <w:lvlText w:val="%1、"/>
      <w:lvlJc w:val="left"/>
      <w:pPr>
        <w:ind w:firstLine="6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668840C1"/>
    <w:multiLevelType w:val="hybridMultilevel"/>
    <w:tmpl w:val="5D305BDA"/>
    <w:lvl w:ilvl="0" w:tplc="EEA8276A">
      <w:start w:val="1"/>
      <w:numFmt w:val="chineseCountingThousand"/>
      <w:suff w:val="nothing"/>
      <w:lvlText w:val="（%1）"/>
      <w:lvlJc w:val="left"/>
      <w:pPr>
        <w:ind w:firstLine="62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DE250D9"/>
    <w:multiLevelType w:val="hybridMultilevel"/>
    <w:tmpl w:val="9F82BB88"/>
    <w:lvl w:ilvl="0" w:tplc="E292B334">
      <w:start w:val="1"/>
      <w:numFmt w:val="chineseCountingThousand"/>
      <w:suff w:val="nothing"/>
      <w:lvlText w:val="%1、"/>
      <w:lvlJc w:val="left"/>
      <w:pPr>
        <w:ind w:firstLine="6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8E778FB"/>
    <w:multiLevelType w:val="hybridMultilevel"/>
    <w:tmpl w:val="0090E948"/>
    <w:lvl w:ilvl="0" w:tplc="0C14AF76">
      <w:start w:val="1"/>
      <w:numFmt w:val="chineseCountingThousand"/>
      <w:suff w:val="nothing"/>
      <w:lvlText w:val="（%1）"/>
      <w:lvlJc w:val="left"/>
      <w:pPr>
        <w:ind w:firstLine="640"/>
      </w:pPr>
      <w:rPr>
        <w:rFonts w:cs="Times New Roman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A5"/>
    <w:rsid w:val="000A7438"/>
    <w:rsid w:val="000F347D"/>
    <w:rsid w:val="001334BD"/>
    <w:rsid w:val="00135004"/>
    <w:rsid w:val="0016613D"/>
    <w:rsid w:val="00244E1C"/>
    <w:rsid w:val="002D4BFF"/>
    <w:rsid w:val="003136D8"/>
    <w:rsid w:val="003305FC"/>
    <w:rsid w:val="003A2645"/>
    <w:rsid w:val="003A57F6"/>
    <w:rsid w:val="003A670B"/>
    <w:rsid w:val="003D020A"/>
    <w:rsid w:val="003D032F"/>
    <w:rsid w:val="004107C7"/>
    <w:rsid w:val="00414AF2"/>
    <w:rsid w:val="00420023"/>
    <w:rsid w:val="004708EB"/>
    <w:rsid w:val="0047319D"/>
    <w:rsid w:val="0047488D"/>
    <w:rsid w:val="0047525B"/>
    <w:rsid w:val="00480A92"/>
    <w:rsid w:val="0058051F"/>
    <w:rsid w:val="0059389B"/>
    <w:rsid w:val="005E1D24"/>
    <w:rsid w:val="006108E7"/>
    <w:rsid w:val="0063514D"/>
    <w:rsid w:val="007110F4"/>
    <w:rsid w:val="00716524"/>
    <w:rsid w:val="00721C6B"/>
    <w:rsid w:val="00725138"/>
    <w:rsid w:val="007540E0"/>
    <w:rsid w:val="007B7274"/>
    <w:rsid w:val="007E5EFA"/>
    <w:rsid w:val="008176A5"/>
    <w:rsid w:val="008B1699"/>
    <w:rsid w:val="008F2723"/>
    <w:rsid w:val="00995296"/>
    <w:rsid w:val="009D682F"/>
    <w:rsid w:val="009F6181"/>
    <w:rsid w:val="00A479AA"/>
    <w:rsid w:val="00A662F2"/>
    <w:rsid w:val="00A9123D"/>
    <w:rsid w:val="00AA3DBA"/>
    <w:rsid w:val="00AC1EC8"/>
    <w:rsid w:val="00B30F98"/>
    <w:rsid w:val="00B60427"/>
    <w:rsid w:val="00B80C55"/>
    <w:rsid w:val="00BC383B"/>
    <w:rsid w:val="00C15375"/>
    <w:rsid w:val="00C55E07"/>
    <w:rsid w:val="00C64027"/>
    <w:rsid w:val="00C64CE3"/>
    <w:rsid w:val="00C73E08"/>
    <w:rsid w:val="00C95CF1"/>
    <w:rsid w:val="00DE293C"/>
    <w:rsid w:val="00E51F08"/>
    <w:rsid w:val="00E5454A"/>
    <w:rsid w:val="00F00B17"/>
    <w:rsid w:val="00F14695"/>
    <w:rsid w:val="00FB507F"/>
    <w:rsid w:val="00FD7F87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A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6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6A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176A5"/>
    <w:pPr>
      <w:ind w:firstLineChars="200" w:firstLine="420"/>
    </w:pPr>
    <w:rPr>
      <w:rFonts w:ascii="Calibri" w:hAnsi="Calibri"/>
      <w:szCs w:val="20"/>
    </w:rPr>
  </w:style>
  <w:style w:type="paragraph" w:customStyle="1" w:styleId="WW-1">
    <w:name w:val="WW-日期1"/>
    <w:basedOn w:val="Normal"/>
    <w:uiPriority w:val="99"/>
    <w:rsid w:val="008176A5"/>
    <w:rPr>
      <w:spacing w:val="20"/>
      <w:kern w:val="1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wwb</dc:creator>
  <cp:keywords/>
  <dc:description/>
  <cp:lastModifiedBy>Sky123.Org</cp:lastModifiedBy>
  <cp:revision>15</cp:revision>
  <dcterms:created xsi:type="dcterms:W3CDTF">2015-01-27T06:59:00Z</dcterms:created>
  <dcterms:modified xsi:type="dcterms:W3CDTF">2015-08-31T01:07:00Z</dcterms:modified>
</cp:coreProperties>
</file>